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ADB31" w14:textId="77777777" w:rsidR="004008CA" w:rsidRDefault="004008CA" w:rsidP="004008CA">
      <w:pPr>
        <w:pStyle w:val="Kop1"/>
      </w:pPr>
      <w:bookmarkStart w:id="0" w:name="_Toc171359831"/>
      <w:r>
        <w:t>Thema 2: Vrije tijd</w:t>
      </w:r>
      <w:bookmarkEnd w:id="0"/>
    </w:p>
    <w:p w14:paraId="2D57EBF3" w14:textId="77777777" w:rsidR="004008CA" w:rsidRDefault="004008CA" w:rsidP="004008CA"/>
    <w:p w14:paraId="21039A94" w14:textId="77777777" w:rsidR="004008CA" w:rsidRDefault="004008CA" w:rsidP="004008CA"/>
    <w:p w14:paraId="224DD651" w14:textId="77777777" w:rsidR="004008CA" w:rsidRDefault="004008CA" w:rsidP="004008CA">
      <w:pPr>
        <w:pStyle w:val="Kop2"/>
      </w:pPr>
      <w:bookmarkStart w:id="1" w:name="_Toc171359832"/>
      <w:r>
        <w:t>Introductie en kernnoties</w:t>
      </w:r>
      <w:bookmarkEnd w:id="1"/>
    </w:p>
    <w:p w14:paraId="1F239DE5" w14:textId="77777777" w:rsidR="004008CA" w:rsidRDefault="004008CA" w:rsidP="004008CA">
      <w:r>
        <w:t xml:space="preserve">Vrije tijd is een breed thema. Er zijn een heleboel verschillende manieren waarop mensen hun vrije tijd invullen. Leerlingen kunnen bijvoorbeeld werken, huiswerk doen, hobby’s beoefenen, wandelen of fietsen in de natuur of iets dergelijks, naar fitness en sporten, met vrienden iets doen, op sociale media bezig zijn of TV kijken, gamen, lezen, zich vervelen, thuis met het gezin iets doen of helpen, uitgaan, zich inzetten voor anderen of een goed doel. Je zou ook kunnen zeggen dat alles wat niet ingevuld is door ‘school’ voor hen onder vrije tijd valt. Dan vallen slapen, naar de kerk gaan en catechisatie of een jeugdvereniging bezoeken er ook onder. Deze opsomming maakt onder meer duidelijk dat er veel keuze is (en daarbij komen criteria om de hoek kijken) en dat leerlingen verschillen zullen in hun vrijetijdsbesteding. Een risico is dat lesboeken of lessen </w:t>
      </w:r>
      <w:proofErr w:type="gramStart"/>
      <w:r>
        <w:t>teveel</w:t>
      </w:r>
      <w:proofErr w:type="gramEnd"/>
      <w:r>
        <w:t xml:space="preserve"> gaan over ‘wat wij leuk vinden’, in de sfeer van genotsmaximalisatie en ‘consumptie’.</w:t>
      </w:r>
    </w:p>
    <w:p w14:paraId="346D2412" w14:textId="77777777" w:rsidR="004008CA" w:rsidRDefault="004008CA" w:rsidP="004008CA"/>
    <w:p w14:paraId="5A0DA420" w14:textId="77777777" w:rsidR="004008CA" w:rsidRDefault="004008CA" w:rsidP="004008CA">
      <w:r>
        <w:t>Enkele kernnoties zijn:</w:t>
      </w:r>
    </w:p>
    <w:p w14:paraId="585E3471" w14:textId="77777777" w:rsidR="004008CA" w:rsidRDefault="004008CA" w:rsidP="004008CA">
      <w:pPr>
        <w:pStyle w:val="Lijstalinea"/>
        <w:numPr>
          <w:ilvl w:val="0"/>
          <w:numId w:val="1"/>
        </w:numPr>
      </w:pPr>
      <w:r>
        <w:t>Tijd hebben we van God gekregen om Hem te zoeken en te dienen.</w:t>
      </w:r>
      <w:r w:rsidRPr="00B10BF1">
        <w:t xml:space="preserve"> </w:t>
      </w:r>
    </w:p>
    <w:p w14:paraId="310EC492" w14:textId="77777777" w:rsidR="004008CA" w:rsidRDefault="004008CA" w:rsidP="004008CA">
      <w:pPr>
        <w:pStyle w:val="Lijstalinea"/>
        <w:numPr>
          <w:ilvl w:val="0"/>
          <w:numId w:val="1"/>
        </w:numPr>
      </w:pPr>
      <w:r>
        <w:t>Er is een tijd voor alles (Prediker 3). Hoe past vrije tijd daarin?</w:t>
      </w:r>
    </w:p>
    <w:p w14:paraId="1E97CFA3" w14:textId="77777777" w:rsidR="004008CA" w:rsidRDefault="004008CA" w:rsidP="004008CA">
      <w:pPr>
        <w:pStyle w:val="Lijstalinea"/>
        <w:numPr>
          <w:ilvl w:val="0"/>
          <w:numId w:val="1"/>
        </w:numPr>
      </w:pPr>
      <w:r>
        <w:t xml:space="preserve">Laten de zes dagen om te arbeiden ruimte voor iets wat we vrije tijd noemen? </w:t>
      </w:r>
    </w:p>
    <w:p w14:paraId="41055557" w14:textId="77777777" w:rsidR="004008CA" w:rsidRDefault="004008CA" w:rsidP="004008CA">
      <w:pPr>
        <w:pStyle w:val="Lijstalinea"/>
        <w:ind w:left="790"/>
      </w:pPr>
      <w:r>
        <w:t>Kernnoties die specifiek op leerlingen betrekking hebben:</w:t>
      </w:r>
    </w:p>
    <w:p w14:paraId="04A7BC22" w14:textId="77777777" w:rsidR="004008CA" w:rsidRDefault="004008CA" w:rsidP="004008CA">
      <w:pPr>
        <w:pStyle w:val="Lijstalinea"/>
        <w:numPr>
          <w:ilvl w:val="0"/>
          <w:numId w:val="1"/>
        </w:numPr>
      </w:pPr>
      <w:r>
        <w:t>De variatie in je vrijetijdsbesteding</w:t>
      </w:r>
    </w:p>
    <w:p w14:paraId="31E90971" w14:textId="77777777" w:rsidR="004008CA" w:rsidRDefault="004008CA" w:rsidP="004008CA">
      <w:pPr>
        <w:pStyle w:val="Lijstalinea"/>
        <w:numPr>
          <w:ilvl w:val="0"/>
          <w:numId w:val="1"/>
        </w:numPr>
      </w:pPr>
      <w:r>
        <w:t>De zinvolheid van je vrijetijdsbesteding</w:t>
      </w:r>
    </w:p>
    <w:p w14:paraId="541C0A84" w14:textId="77777777" w:rsidR="004008CA" w:rsidRDefault="004008CA" w:rsidP="004008CA">
      <w:pPr>
        <w:pStyle w:val="Lijstalinea"/>
        <w:numPr>
          <w:ilvl w:val="0"/>
          <w:numId w:val="1"/>
        </w:numPr>
      </w:pPr>
      <w:r>
        <w:t>Wat is een Bijbelse, christelijke, vorm van vrijetijdsbesteding?</w:t>
      </w:r>
    </w:p>
    <w:p w14:paraId="52CC5B52" w14:textId="77777777" w:rsidR="004008CA" w:rsidRDefault="004008CA" w:rsidP="004008CA">
      <w:pPr>
        <w:pStyle w:val="Lijstalinea"/>
        <w:numPr>
          <w:ilvl w:val="0"/>
          <w:numId w:val="1"/>
        </w:numPr>
      </w:pPr>
      <w:r>
        <w:t>Wat als je niks te doen weet? En is dat erg?</w:t>
      </w:r>
    </w:p>
    <w:p w14:paraId="04D82BD0" w14:textId="77777777" w:rsidR="004008CA" w:rsidRDefault="004008CA" w:rsidP="004008CA"/>
    <w:p w14:paraId="741587ED" w14:textId="77777777" w:rsidR="004008CA" w:rsidRDefault="004008CA" w:rsidP="004008CA">
      <w:pPr>
        <w:pStyle w:val="Kop2"/>
      </w:pPr>
      <w:bookmarkStart w:id="2" w:name="_Toc171359833"/>
      <w:r>
        <w:t>Gesprekspunten vakgroep</w:t>
      </w:r>
      <w:bookmarkEnd w:id="2"/>
    </w:p>
    <w:p w14:paraId="790C863B" w14:textId="77777777" w:rsidR="004008CA" w:rsidRDefault="004008CA" w:rsidP="004008CA">
      <w:pPr>
        <w:pStyle w:val="Lijstalinea"/>
        <w:numPr>
          <w:ilvl w:val="0"/>
          <w:numId w:val="2"/>
        </w:numPr>
      </w:pPr>
      <w:r>
        <w:t>Delen we als docenten iets met leerlingen over onze vrijetijdsbesteding? Hoe (on)wenselijk is dat?</w:t>
      </w:r>
    </w:p>
    <w:p w14:paraId="70867E71" w14:textId="77777777" w:rsidR="004008CA" w:rsidRDefault="004008CA" w:rsidP="004008CA">
      <w:pPr>
        <w:pStyle w:val="Lijstalinea"/>
        <w:numPr>
          <w:ilvl w:val="0"/>
          <w:numId w:val="2"/>
        </w:numPr>
      </w:pPr>
      <w:r>
        <w:t>Wat doen we als leerlingen met vrijetijdsbestedingen op de proppen komen waar we zelf vraagtekens bij hebben?</w:t>
      </w:r>
    </w:p>
    <w:p w14:paraId="72AD9C60" w14:textId="77777777" w:rsidR="004008CA" w:rsidRDefault="004008CA" w:rsidP="004008CA">
      <w:pPr>
        <w:pStyle w:val="Lijstalinea"/>
        <w:numPr>
          <w:ilvl w:val="0"/>
          <w:numId w:val="2"/>
        </w:numPr>
      </w:pPr>
      <w:r>
        <w:t>Zijn er specifieke vrijetijdsbestedingen van tieners (of andere leeftijdsgroepen) in Duitsland? Kunnen we daar iets mee om belangstelling of begrip te wekken?</w:t>
      </w:r>
    </w:p>
    <w:p w14:paraId="0954FB4D" w14:textId="77777777" w:rsidR="004008CA" w:rsidRDefault="004008CA" w:rsidP="004008CA"/>
    <w:p w14:paraId="1C396628" w14:textId="77777777" w:rsidR="004008CA" w:rsidRDefault="004008CA" w:rsidP="004008CA">
      <w:pPr>
        <w:pStyle w:val="Kop2"/>
      </w:pPr>
      <w:bookmarkStart w:id="3" w:name="_Toc171359834"/>
      <w:r>
        <w:t>Achtergrondinformatie en algemene suggesties</w:t>
      </w:r>
      <w:bookmarkEnd w:id="3"/>
    </w:p>
    <w:p w14:paraId="6110D450" w14:textId="77777777" w:rsidR="004008CA" w:rsidRDefault="004008CA" w:rsidP="004008CA">
      <w:r>
        <w:t xml:space="preserve">In de meeste lesboeken blijft het thema ‘vrije tijd’ tamelijk oppervlakkig. De manier van behandelen past vaak in onze consumptiemaatschappij waarin ook de vrijetijdsbesteding vooral ik-gericht is. In deze lessen wordt op een andere manier ingestoken op dit thema en is een aanzet gegeven tot een identiteitsgebonden verwerking. </w:t>
      </w:r>
    </w:p>
    <w:p w14:paraId="695C15D5" w14:textId="77777777" w:rsidR="009E240C" w:rsidRDefault="009E240C"/>
    <w:sectPr w:rsidR="009E2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2917"/>
    <w:multiLevelType w:val="hybridMultilevel"/>
    <w:tmpl w:val="0C78B7B6"/>
    <w:lvl w:ilvl="0" w:tplc="04130001">
      <w:start w:val="1"/>
      <w:numFmt w:val="bullet"/>
      <w:lvlText w:val=""/>
      <w:lvlJc w:val="left"/>
      <w:pPr>
        <w:ind w:left="790" w:hanging="360"/>
      </w:pPr>
      <w:rPr>
        <w:rFonts w:ascii="Symbol" w:hAnsi="Symbol" w:hint="default"/>
      </w:rPr>
    </w:lvl>
    <w:lvl w:ilvl="1" w:tplc="04130003" w:tentative="1">
      <w:start w:val="1"/>
      <w:numFmt w:val="bullet"/>
      <w:lvlText w:val="o"/>
      <w:lvlJc w:val="left"/>
      <w:pPr>
        <w:ind w:left="1510" w:hanging="360"/>
      </w:pPr>
      <w:rPr>
        <w:rFonts w:ascii="Courier New" w:hAnsi="Courier New" w:cs="Courier New" w:hint="default"/>
      </w:rPr>
    </w:lvl>
    <w:lvl w:ilvl="2" w:tplc="04130005" w:tentative="1">
      <w:start w:val="1"/>
      <w:numFmt w:val="bullet"/>
      <w:lvlText w:val=""/>
      <w:lvlJc w:val="left"/>
      <w:pPr>
        <w:ind w:left="2230" w:hanging="360"/>
      </w:pPr>
      <w:rPr>
        <w:rFonts w:ascii="Wingdings" w:hAnsi="Wingdings" w:hint="default"/>
      </w:rPr>
    </w:lvl>
    <w:lvl w:ilvl="3" w:tplc="04130001" w:tentative="1">
      <w:start w:val="1"/>
      <w:numFmt w:val="bullet"/>
      <w:lvlText w:val=""/>
      <w:lvlJc w:val="left"/>
      <w:pPr>
        <w:ind w:left="2950" w:hanging="360"/>
      </w:pPr>
      <w:rPr>
        <w:rFonts w:ascii="Symbol" w:hAnsi="Symbol" w:hint="default"/>
      </w:rPr>
    </w:lvl>
    <w:lvl w:ilvl="4" w:tplc="04130003" w:tentative="1">
      <w:start w:val="1"/>
      <w:numFmt w:val="bullet"/>
      <w:lvlText w:val="o"/>
      <w:lvlJc w:val="left"/>
      <w:pPr>
        <w:ind w:left="3670" w:hanging="360"/>
      </w:pPr>
      <w:rPr>
        <w:rFonts w:ascii="Courier New" w:hAnsi="Courier New" w:cs="Courier New" w:hint="default"/>
      </w:rPr>
    </w:lvl>
    <w:lvl w:ilvl="5" w:tplc="04130005" w:tentative="1">
      <w:start w:val="1"/>
      <w:numFmt w:val="bullet"/>
      <w:lvlText w:val=""/>
      <w:lvlJc w:val="left"/>
      <w:pPr>
        <w:ind w:left="4390" w:hanging="360"/>
      </w:pPr>
      <w:rPr>
        <w:rFonts w:ascii="Wingdings" w:hAnsi="Wingdings" w:hint="default"/>
      </w:rPr>
    </w:lvl>
    <w:lvl w:ilvl="6" w:tplc="04130001" w:tentative="1">
      <w:start w:val="1"/>
      <w:numFmt w:val="bullet"/>
      <w:lvlText w:val=""/>
      <w:lvlJc w:val="left"/>
      <w:pPr>
        <w:ind w:left="5110" w:hanging="360"/>
      </w:pPr>
      <w:rPr>
        <w:rFonts w:ascii="Symbol" w:hAnsi="Symbol" w:hint="default"/>
      </w:rPr>
    </w:lvl>
    <w:lvl w:ilvl="7" w:tplc="04130003" w:tentative="1">
      <w:start w:val="1"/>
      <w:numFmt w:val="bullet"/>
      <w:lvlText w:val="o"/>
      <w:lvlJc w:val="left"/>
      <w:pPr>
        <w:ind w:left="5830" w:hanging="360"/>
      </w:pPr>
      <w:rPr>
        <w:rFonts w:ascii="Courier New" w:hAnsi="Courier New" w:cs="Courier New" w:hint="default"/>
      </w:rPr>
    </w:lvl>
    <w:lvl w:ilvl="8" w:tplc="04130005" w:tentative="1">
      <w:start w:val="1"/>
      <w:numFmt w:val="bullet"/>
      <w:lvlText w:val=""/>
      <w:lvlJc w:val="left"/>
      <w:pPr>
        <w:ind w:left="6550" w:hanging="360"/>
      </w:pPr>
      <w:rPr>
        <w:rFonts w:ascii="Wingdings" w:hAnsi="Wingdings" w:hint="default"/>
      </w:rPr>
    </w:lvl>
  </w:abstractNum>
  <w:abstractNum w:abstractNumId="1" w15:restartNumberingAfterBreak="0">
    <w:nsid w:val="4287723A"/>
    <w:multiLevelType w:val="hybridMultilevel"/>
    <w:tmpl w:val="F080F5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114794">
    <w:abstractNumId w:val="0"/>
  </w:num>
  <w:num w:numId="2" w16cid:durableId="137095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CA"/>
    <w:rsid w:val="00163B1B"/>
    <w:rsid w:val="004008CA"/>
    <w:rsid w:val="0073174A"/>
    <w:rsid w:val="008D77C8"/>
    <w:rsid w:val="009E240C"/>
    <w:rsid w:val="00B61510"/>
    <w:rsid w:val="00EA07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034C8"/>
  <w15:chartTrackingRefBased/>
  <w15:docId w15:val="{2E58F545-BCE1-4774-8296-388925F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8CA"/>
    <w:pPr>
      <w:spacing w:after="0" w:line="240" w:lineRule="auto"/>
    </w:pPr>
    <w:rPr>
      <w:rFonts w:ascii="Verdana" w:hAnsi="Verdana" w:cs="Times New Roman"/>
      <w:kern w:val="0"/>
      <w:sz w:val="20"/>
      <w14:ligatures w14:val="none"/>
    </w:rPr>
  </w:style>
  <w:style w:type="paragraph" w:styleId="Kop1">
    <w:name w:val="heading 1"/>
    <w:basedOn w:val="Standaard"/>
    <w:next w:val="Standaard"/>
    <w:link w:val="Kop1Char"/>
    <w:uiPriority w:val="9"/>
    <w:qFormat/>
    <w:rsid w:val="00400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00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008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008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008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008C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008C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008C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008C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08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008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008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008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008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008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008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008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008CA"/>
    <w:rPr>
      <w:rFonts w:eastAsiaTheme="majorEastAsia" w:cstheme="majorBidi"/>
      <w:color w:val="272727" w:themeColor="text1" w:themeTint="D8"/>
    </w:rPr>
  </w:style>
  <w:style w:type="paragraph" w:styleId="Titel">
    <w:name w:val="Title"/>
    <w:basedOn w:val="Standaard"/>
    <w:next w:val="Standaard"/>
    <w:link w:val="TitelChar"/>
    <w:uiPriority w:val="10"/>
    <w:qFormat/>
    <w:rsid w:val="004008C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08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008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008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008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008CA"/>
    <w:rPr>
      <w:i/>
      <w:iCs/>
      <w:color w:val="404040" w:themeColor="text1" w:themeTint="BF"/>
    </w:rPr>
  </w:style>
  <w:style w:type="paragraph" w:styleId="Lijstalinea">
    <w:name w:val="List Paragraph"/>
    <w:basedOn w:val="Standaard"/>
    <w:uiPriority w:val="34"/>
    <w:qFormat/>
    <w:rsid w:val="004008CA"/>
    <w:pPr>
      <w:ind w:left="720"/>
      <w:contextualSpacing/>
    </w:pPr>
  </w:style>
  <w:style w:type="character" w:styleId="Intensievebenadrukking">
    <w:name w:val="Intense Emphasis"/>
    <w:basedOn w:val="Standaardalinea-lettertype"/>
    <w:uiPriority w:val="21"/>
    <w:qFormat/>
    <w:rsid w:val="004008CA"/>
    <w:rPr>
      <w:i/>
      <w:iCs/>
      <w:color w:val="0F4761" w:themeColor="accent1" w:themeShade="BF"/>
    </w:rPr>
  </w:style>
  <w:style w:type="paragraph" w:styleId="Duidelijkcitaat">
    <w:name w:val="Intense Quote"/>
    <w:basedOn w:val="Standaard"/>
    <w:next w:val="Standaard"/>
    <w:link w:val="DuidelijkcitaatChar"/>
    <w:uiPriority w:val="30"/>
    <w:qFormat/>
    <w:rsid w:val="00400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008CA"/>
    <w:rPr>
      <w:i/>
      <w:iCs/>
      <w:color w:val="0F4761" w:themeColor="accent1" w:themeShade="BF"/>
    </w:rPr>
  </w:style>
  <w:style w:type="character" w:styleId="Intensieveverwijzing">
    <w:name w:val="Intense Reference"/>
    <w:basedOn w:val="Standaardalinea-lettertype"/>
    <w:uiPriority w:val="32"/>
    <w:qFormat/>
    <w:rsid w:val="004008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1914</Characters>
  <Application>Microsoft Office Word</Application>
  <DocSecurity>0</DocSecurity>
  <Lines>15</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Nobel-Eikelboom, Annemarie</dc:creator>
  <cp:keywords/>
  <dc:description/>
  <cp:lastModifiedBy>Nobel-Eikelboom, Annemarie</cp:lastModifiedBy>
  <cp:revision>1</cp:revision>
  <dcterms:created xsi:type="dcterms:W3CDTF">2024-07-09T08:59:00Z</dcterms:created>
  <dcterms:modified xsi:type="dcterms:W3CDTF">2024-07-09T08:59:00Z</dcterms:modified>
</cp:coreProperties>
</file>