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CE4E9" w14:textId="4E0E914F" w:rsidR="00D571B5" w:rsidRDefault="61ADE303" w:rsidP="6182975D">
      <w:pPr>
        <w:pStyle w:val="Kop1"/>
      </w:pPr>
      <w:r w:rsidRPr="6182975D">
        <w:rPr>
          <w:lang w:val="fr-FR"/>
        </w:rPr>
        <w:t>Lesidee Erfelijkheid</w:t>
      </w:r>
    </w:p>
    <w:p w14:paraId="6E2D6628" w14:textId="188E32DF" w:rsidR="00D571B5" w:rsidRDefault="61ADE303" w:rsidP="6182975D">
      <w:pPr>
        <w:spacing w:after="0"/>
        <w:rPr>
          <w:rFonts w:ascii="Verdana" w:eastAsia="Verdana" w:hAnsi="Verdana" w:cs="Verdana"/>
          <w:color w:val="000000" w:themeColor="text1"/>
          <w:sz w:val="20"/>
          <w:szCs w:val="20"/>
        </w:rPr>
      </w:pPr>
      <w:r w:rsidRPr="6182975D">
        <w:rPr>
          <w:rFonts w:ascii="Verdana" w:eastAsia="Verdana" w:hAnsi="Verdana" w:cs="Verdana"/>
          <w:color w:val="000000" w:themeColor="text1"/>
          <w:sz w:val="20"/>
          <w:szCs w:val="20"/>
          <w:lang w:val="fr"/>
        </w:rPr>
        <w:t xml:space="preserve"> </w:t>
      </w:r>
    </w:p>
    <w:tbl>
      <w:tblPr>
        <w:tblW w:w="0" w:type="auto"/>
        <w:tblInd w:w="-15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1"/>
        <w:gridCol w:w="999"/>
        <w:gridCol w:w="1751"/>
        <w:gridCol w:w="1613"/>
        <w:gridCol w:w="1975"/>
        <w:gridCol w:w="1161"/>
      </w:tblGrid>
      <w:tr w:rsidR="2F391A1F" w14:paraId="166419E2" w14:textId="77777777" w:rsidTr="00304396">
        <w:trPr>
          <w:trHeight w:val="285"/>
        </w:trPr>
        <w:tc>
          <w:tcPr>
            <w:tcW w:w="166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8AE2B26" w14:textId="543A40AA"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Vak</w:t>
            </w:r>
          </w:p>
        </w:tc>
        <w:tc>
          <w:tcPr>
            <w:tcW w:w="999" w:type="dxa"/>
            <w:tcBorders>
              <w:top w:val="single" w:sz="6" w:space="0" w:color="auto"/>
              <w:left w:val="single" w:sz="6" w:space="0" w:color="auto"/>
              <w:bottom w:val="single" w:sz="6" w:space="0" w:color="auto"/>
              <w:right w:val="single" w:sz="6" w:space="0" w:color="auto"/>
            </w:tcBorders>
            <w:tcMar>
              <w:left w:w="105" w:type="dxa"/>
              <w:right w:w="105" w:type="dxa"/>
            </w:tcMar>
          </w:tcPr>
          <w:p w14:paraId="498660FD" w14:textId="5233DA8A"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Biologie</w:t>
            </w:r>
          </w:p>
        </w:tc>
        <w:tc>
          <w:tcPr>
            <w:tcW w:w="175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882023A" w14:textId="207C45C9"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Klas</w:t>
            </w:r>
          </w:p>
        </w:tc>
        <w:tc>
          <w:tcPr>
            <w:tcW w:w="1613" w:type="dxa"/>
            <w:tcBorders>
              <w:top w:val="single" w:sz="6" w:space="0" w:color="auto"/>
              <w:left w:val="single" w:sz="6" w:space="0" w:color="auto"/>
              <w:bottom w:val="single" w:sz="6" w:space="0" w:color="auto"/>
              <w:right w:val="single" w:sz="6" w:space="0" w:color="auto"/>
            </w:tcBorders>
            <w:tcMar>
              <w:left w:w="105" w:type="dxa"/>
              <w:right w:w="105" w:type="dxa"/>
            </w:tcMar>
          </w:tcPr>
          <w:p w14:paraId="710AD47D" w14:textId="6FD6E217" w:rsidR="2F391A1F" w:rsidRDefault="2F391A1F" w:rsidP="6182975D">
            <w:pPr>
              <w:spacing w:after="0"/>
              <w:rPr>
                <w:rFonts w:ascii="Verdana" w:eastAsia="Verdana" w:hAnsi="Verdana" w:cs="Verdana"/>
                <w:sz w:val="20"/>
                <w:szCs w:val="20"/>
              </w:rPr>
            </w:pPr>
            <w:r w:rsidRPr="6182975D">
              <w:rPr>
                <w:rFonts w:ascii="Verdana" w:eastAsia="Verdana" w:hAnsi="Verdana" w:cs="Verdana"/>
                <w:sz w:val="20"/>
                <w:szCs w:val="20"/>
              </w:rPr>
              <w:t>2</w:t>
            </w:r>
            <w:r w:rsidR="7FED957B" w:rsidRPr="6182975D">
              <w:rPr>
                <w:rFonts w:ascii="Verdana" w:eastAsia="Verdana" w:hAnsi="Verdana" w:cs="Verdana"/>
                <w:sz w:val="20"/>
                <w:szCs w:val="20"/>
              </w:rPr>
              <w:t>/3</w:t>
            </w:r>
            <w:r w:rsidRPr="6182975D">
              <w:rPr>
                <w:rFonts w:ascii="Verdana" w:eastAsia="Verdana" w:hAnsi="Verdana" w:cs="Verdana"/>
                <w:sz w:val="20"/>
                <w:szCs w:val="20"/>
              </w:rPr>
              <w:t xml:space="preserve"> HV</w:t>
            </w:r>
          </w:p>
        </w:tc>
        <w:tc>
          <w:tcPr>
            <w:tcW w:w="197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726DDF01" w14:textId="3A0E55A6"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Aantal lessen</w:t>
            </w:r>
          </w:p>
        </w:tc>
        <w:tc>
          <w:tcPr>
            <w:tcW w:w="1161" w:type="dxa"/>
            <w:tcBorders>
              <w:top w:val="single" w:sz="6" w:space="0" w:color="auto"/>
              <w:left w:val="single" w:sz="6" w:space="0" w:color="auto"/>
              <w:bottom w:val="single" w:sz="6" w:space="0" w:color="auto"/>
              <w:right w:val="single" w:sz="6" w:space="0" w:color="auto"/>
            </w:tcBorders>
            <w:tcMar>
              <w:left w:w="105" w:type="dxa"/>
              <w:right w:w="105" w:type="dxa"/>
            </w:tcMar>
          </w:tcPr>
          <w:p w14:paraId="1F32B40A" w14:textId="6B0F22AD" w:rsidR="2F391A1F" w:rsidRDefault="2DCEA670" w:rsidP="6182975D">
            <w:pPr>
              <w:spacing w:after="0"/>
              <w:rPr>
                <w:rFonts w:ascii="Verdana" w:eastAsia="Verdana" w:hAnsi="Verdana" w:cs="Verdana"/>
                <w:sz w:val="20"/>
                <w:szCs w:val="20"/>
              </w:rPr>
            </w:pPr>
            <w:r w:rsidRPr="6182975D">
              <w:rPr>
                <w:rFonts w:ascii="Verdana" w:eastAsia="Verdana" w:hAnsi="Verdana" w:cs="Verdana"/>
                <w:sz w:val="20"/>
                <w:szCs w:val="20"/>
              </w:rPr>
              <w:t>1</w:t>
            </w:r>
          </w:p>
        </w:tc>
      </w:tr>
      <w:tr w:rsidR="2F391A1F" w14:paraId="2E4E7061" w14:textId="77777777" w:rsidTr="00304396">
        <w:trPr>
          <w:trHeight w:val="285"/>
        </w:trPr>
        <w:tc>
          <w:tcPr>
            <w:tcW w:w="166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CAD1DA6" w14:textId="0DA14D9D"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Korte omschrijving van de les</w:t>
            </w:r>
          </w:p>
        </w:tc>
        <w:tc>
          <w:tcPr>
            <w:tcW w:w="7499"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609266A1" w14:textId="6AF71E1F"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Organismen planten zich voort. Daarbij worden de eigenschappen generatie</w:t>
            </w:r>
            <w:r w:rsidR="00AA582A">
              <w:rPr>
                <w:rFonts w:ascii="Verdana" w:eastAsia="Verdana" w:hAnsi="Verdana" w:cs="Verdana"/>
                <w:color w:val="000000" w:themeColor="text1"/>
                <w:sz w:val="20"/>
                <w:szCs w:val="20"/>
              </w:rPr>
              <w:t>s</w:t>
            </w:r>
            <w:r w:rsidRPr="2F391A1F">
              <w:rPr>
                <w:rFonts w:ascii="Verdana" w:eastAsia="Verdana" w:hAnsi="Verdana" w:cs="Verdana"/>
                <w:color w:val="000000" w:themeColor="text1"/>
                <w:sz w:val="20"/>
                <w:szCs w:val="20"/>
              </w:rPr>
              <w:t xml:space="preserve"> lang doorgegeven. </w:t>
            </w:r>
            <w:r w:rsidR="00AA582A">
              <w:rPr>
                <w:rFonts w:ascii="Verdana" w:eastAsia="Verdana" w:hAnsi="Verdana" w:cs="Verdana"/>
                <w:color w:val="000000" w:themeColor="text1"/>
                <w:sz w:val="20"/>
                <w:szCs w:val="20"/>
              </w:rPr>
              <w:t>Genetica</w:t>
            </w:r>
            <w:r w:rsidRPr="2F391A1F">
              <w:rPr>
                <w:rFonts w:ascii="Verdana" w:eastAsia="Verdana" w:hAnsi="Verdana" w:cs="Verdana"/>
                <w:color w:val="000000" w:themeColor="text1"/>
                <w:sz w:val="20"/>
                <w:szCs w:val="20"/>
              </w:rPr>
              <w:t xml:space="preserve"> bestudeert hoe eigenschappen worden doorgegeven. </w:t>
            </w:r>
            <w:r w:rsidR="00D86612" w:rsidRPr="00D86612">
              <w:rPr>
                <w:rFonts w:ascii="Verdana" w:eastAsia="Verdana" w:hAnsi="Verdana" w:cs="Verdana"/>
                <w:color w:val="000000" w:themeColor="text1"/>
                <w:sz w:val="20"/>
                <w:szCs w:val="20"/>
              </w:rPr>
              <w:t>De kern ligt bij genen, allelen, dominant en recessief, genotype en fenotype. Vanuit die lijn kan ook eenvoudig aandacht worden gegeven aan Mendel en een basisvorm van kruisingsschema’s. De les blijft bewust beperkt tot het begrijpen van overerving; details die niet direct helpen, worden weggelaten. Het christelijk perspectief ligt in de orde en verscheidenheid die God in de schepping heeft gelegd, terwijl ook zichtbaar wordt dat erfelijke gebrokenheid ons herinnert aan de werkelijkheid van de zondeval.</w:t>
            </w:r>
          </w:p>
          <w:p w14:paraId="02C7E540" w14:textId="7CAE129C"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t xml:space="preserve"> </w:t>
            </w:r>
          </w:p>
        </w:tc>
      </w:tr>
      <w:tr w:rsidR="2F391A1F" w14:paraId="6BD87C98" w14:textId="77777777" w:rsidTr="00304396">
        <w:trPr>
          <w:trHeight w:val="285"/>
        </w:trPr>
        <w:tc>
          <w:tcPr>
            <w:tcW w:w="166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3CE280A3" w14:textId="43503A55" w:rsidR="2F391A1F" w:rsidRDefault="2F391A1F" w:rsidP="6182975D">
            <w:pPr>
              <w:spacing w:after="0"/>
              <w:rPr>
                <w:rFonts w:ascii="Verdana" w:eastAsia="Verdana" w:hAnsi="Verdana" w:cs="Verdana"/>
                <w:color w:val="000000" w:themeColor="text1"/>
                <w:sz w:val="20"/>
                <w:szCs w:val="20"/>
              </w:rPr>
            </w:pPr>
            <w:r w:rsidRPr="6182975D">
              <w:rPr>
                <w:rFonts w:ascii="Verdana" w:eastAsia="Verdana" w:hAnsi="Verdana" w:cs="Verdana"/>
                <w:color w:val="000000" w:themeColor="text1"/>
                <w:sz w:val="20"/>
                <w:szCs w:val="20"/>
              </w:rPr>
              <w:t>Les op hoofdlijnen</w:t>
            </w:r>
          </w:p>
          <w:p w14:paraId="08858DF7" w14:textId="0969CE8A"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p w14:paraId="53FD1D71" w14:textId="0F7ECAA2"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tc>
        <w:tc>
          <w:tcPr>
            <w:tcW w:w="7499"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5DBF2B26" w14:textId="3B962732" w:rsidR="00D86612" w:rsidRDefault="00D86612" w:rsidP="2F391A1F">
            <w:pPr>
              <w:spacing w:after="0"/>
              <w:rPr>
                <w:rFonts w:ascii="Verdana" w:eastAsia="Verdana" w:hAnsi="Verdana" w:cs="Verdana"/>
                <w:sz w:val="20"/>
                <w:szCs w:val="20"/>
                <w:u w:val="single"/>
              </w:rPr>
            </w:pPr>
            <w:r>
              <w:rPr>
                <w:rFonts w:ascii="Verdana" w:eastAsia="Verdana" w:hAnsi="Verdana" w:cs="Verdana"/>
                <w:sz w:val="20"/>
                <w:szCs w:val="20"/>
                <w:u w:val="single"/>
              </w:rPr>
              <w:t>Doelen</w:t>
            </w:r>
          </w:p>
          <w:p w14:paraId="31387AAE" w14:textId="77777777" w:rsidR="006B6458" w:rsidRPr="006B6458" w:rsidRDefault="006B6458" w:rsidP="006B6458">
            <w:pPr>
              <w:spacing w:after="0"/>
              <w:rPr>
                <w:rFonts w:ascii="Verdana" w:eastAsia="Verdana" w:hAnsi="Verdana" w:cs="Verdana"/>
                <w:sz w:val="20"/>
                <w:szCs w:val="20"/>
              </w:rPr>
            </w:pPr>
            <w:r w:rsidRPr="006B6458">
              <w:rPr>
                <w:rFonts w:ascii="Verdana" w:eastAsia="Verdana" w:hAnsi="Verdana" w:cs="Verdana"/>
                <w:sz w:val="20"/>
                <w:szCs w:val="20"/>
              </w:rPr>
              <w:t>•</w:t>
            </w:r>
            <w:r w:rsidRPr="006B6458">
              <w:rPr>
                <w:rFonts w:ascii="Verdana" w:eastAsia="Verdana" w:hAnsi="Verdana" w:cs="Verdana"/>
                <w:sz w:val="20"/>
                <w:szCs w:val="20"/>
              </w:rPr>
              <w:tab/>
              <w:t>De leerling weet dat eigenschappen via genen van ouders op kinderen worden doorgegeven.</w:t>
            </w:r>
          </w:p>
          <w:p w14:paraId="5EC73109" w14:textId="622BDA05" w:rsidR="006B6458" w:rsidRPr="006B6458" w:rsidRDefault="006B6458" w:rsidP="006B6458">
            <w:pPr>
              <w:spacing w:after="0"/>
              <w:rPr>
                <w:rFonts w:ascii="Verdana" w:eastAsia="Verdana" w:hAnsi="Verdana" w:cs="Verdana"/>
                <w:sz w:val="20"/>
                <w:szCs w:val="20"/>
              </w:rPr>
            </w:pPr>
            <w:r w:rsidRPr="006B6458">
              <w:rPr>
                <w:rFonts w:ascii="Verdana" w:eastAsia="Verdana" w:hAnsi="Verdana" w:cs="Verdana"/>
                <w:sz w:val="20"/>
                <w:szCs w:val="20"/>
              </w:rPr>
              <w:t>•</w:t>
            </w:r>
            <w:r w:rsidRPr="006B6458">
              <w:rPr>
                <w:rFonts w:ascii="Verdana" w:eastAsia="Verdana" w:hAnsi="Verdana" w:cs="Verdana"/>
                <w:sz w:val="20"/>
                <w:szCs w:val="20"/>
              </w:rPr>
              <w:tab/>
              <w:t>De leerling kent de begrippen gen,</w:t>
            </w:r>
            <w:r w:rsidR="00080101">
              <w:rPr>
                <w:rFonts w:ascii="Verdana" w:eastAsia="Verdana" w:hAnsi="Verdana" w:cs="Verdana"/>
                <w:sz w:val="20"/>
                <w:szCs w:val="20"/>
              </w:rPr>
              <w:t xml:space="preserve"> meiose,</w:t>
            </w:r>
            <w:r w:rsidRPr="006B6458">
              <w:rPr>
                <w:rFonts w:ascii="Verdana" w:eastAsia="Verdana" w:hAnsi="Verdana" w:cs="Verdana"/>
                <w:sz w:val="20"/>
                <w:szCs w:val="20"/>
              </w:rPr>
              <w:t xml:space="preserve"> allel, dominant, recessief, genotype en fenotype.</w:t>
            </w:r>
          </w:p>
          <w:p w14:paraId="1AB11F95" w14:textId="77777777" w:rsidR="006B6458" w:rsidRPr="006B6458" w:rsidRDefault="006B6458" w:rsidP="006B6458">
            <w:pPr>
              <w:spacing w:after="0"/>
              <w:rPr>
                <w:rFonts w:ascii="Verdana" w:eastAsia="Verdana" w:hAnsi="Verdana" w:cs="Verdana"/>
                <w:sz w:val="20"/>
                <w:szCs w:val="20"/>
              </w:rPr>
            </w:pPr>
            <w:r w:rsidRPr="006B6458">
              <w:rPr>
                <w:rFonts w:ascii="Verdana" w:eastAsia="Verdana" w:hAnsi="Verdana" w:cs="Verdana"/>
                <w:sz w:val="20"/>
                <w:szCs w:val="20"/>
              </w:rPr>
              <w:t>•</w:t>
            </w:r>
            <w:r w:rsidRPr="006B6458">
              <w:rPr>
                <w:rFonts w:ascii="Verdana" w:eastAsia="Verdana" w:hAnsi="Verdana" w:cs="Verdana"/>
                <w:sz w:val="20"/>
                <w:szCs w:val="20"/>
              </w:rPr>
              <w:tab/>
              <w:t>De leerling kan in eenvoudige voorbeelden uitleggen waarom kinderen op hun ouders lijken en toch van elkaar verschillen.</w:t>
            </w:r>
          </w:p>
          <w:p w14:paraId="18154D88" w14:textId="77777777" w:rsidR="006B6458" w:rsidRPr="006B6458" w:rsidRDefault="006B6458" w:rsidP="006B6458">
            <w:pPr>
              <w:spacing w:after="0"/>
              <w:rPr>
                <w:rFonts w:ascii="Verdana" w:eastAsia="Verdana" w:hAnsi="Verdana" w:cs="Verdana"/>
                <w:sz w:val="20"/>
                <w:szCs w:val="20"/>
              </w:rPr>
            </w:pPr>
            <w:r w:rsidRPr="006B6458">
              <w:rPr>
                <w:rFonts w:ascii="Verdana" w:eastAsia="Verdana" w:hAnsi="Verdana" w:cs="Verdana"/>
                <w:sz w:val="20"/>
                <w:szCs w:val="20"/>
              </w:rPr>
              <w:t>•</w:t>
            </w:r>
            <w:r w:rsidRPr="006B6458">
              <w:rPr>
                <w:rFonts w:ascii="Verdana" w:eastAsia="Verdana" w:hAnsi="Verdana" w:cs="Verdana"/>
                <w:sz w:val="20"/>
                <w:szCs w:val="20"/>
              </w:rPr>
              <w:tab/>
              <w:t>De leerling kan een eenvoudig kruisingsschema lezen of invullen.</w:t>
            </w:r>
          </w:p>
          <w:p w14:paraId="3302911B" w14:textId="044C08F1" w:rsidR="00D86612" w:rsidRPr="00D86612" w:rsidRDefault="006B6458" w:rsidP="006B6458">
            <w:pPr>
              <w:spacing w:after="0"/>
              <w:rPr>
                <w:rFonts w:ascii="Verdana" w:eastAsia="Verdana" w:hAnsi="Verdana" w:cs="Verdana"/>
                <w:sz w:val="20"/>
                <w:szCs w:val="20"/>
              </w:rPr>
            </w:pPr>
            <w:r w:rsidRPr="006B6458">
              <w:rPr>
                <w:rFonts w:ascii="Verdana" w:eastAsia="Verdana" w:hAnsi="Verdana" w:cs="Verdana"/>
                <w:sz w:val="20"/>
                <w:szCs w:val="20"/>
              </w:rPr>
              <w:t>•</w:t>
            </w:r>
            <w:r w:rsidRPr="006B6458">
              <w:rPr>
                <w:rFonts w:ascii="Verdana" w:eastAsia="Verdana" w:hAnsi="Verdana" w:cs="Verdana"/>
                <w:sz w:val="20"/>
                <w:szCs w:val="20"/>
              </w:rPr>
              <w:tab/>
              <w:t>De leerling leert zorgvuldig spreken over erfelijke verschillen en erfelijke aandoeningen.</w:t>
            </w:r>
          </w:p>
          <w:p w14:paraId="070ACEB5" w14:textId="77777777" w:rsidR="00D86612" w:rsidRDefault="00D86612" w:rsidP="2F391A1F">
            <w:pPr>
              <w:spacing w:after="0"/>
              <w:rPr>
                <w:rFonts w:ascii="Verdana" w:eastAsia="Verdana" w:hAnsi="Verdana" w:cs="Verdana"/>
                <w:sz w:val="20"/>
                <w:szCs w:val="20"/>
              </w:rPr>
            </w:pPr>
          </w:p>
          <w:p w14:paraId="06E4D38A" w14:textId="3661AB98" w:rsidR="0026394A" w:rsidRPr="0026394A" w:rsidRDefault="0026394A" w:rsidP="2F391A1F">
            <w:pPr>
              <w:spacing w:after="0"/>
              <w:rPr>
                <w:rFonts w:ascii="Verdana" w:eastAsia="Verdana" w:hAnsi="Verdana" w:cs="Verdana"/>
                <w:sz w:val="20"/>
                <w:szCs w:val="20"/>
                <w:u w:val="single"/>
              </w:rPr>
            </w:pPr>
            <w:r>
              <w:rPr>
                <w:rFonts w:ascii="Verdana" w:eastAsia="Verdana" w:hAnsi="Verdana" w:cs="Verdana"/>
                <w:sz w:val="20"/>
                <w:szCs w:val="20"/>
                <w:u w:val="single"/>
              </w:rPr>
              <w:t>I</w:t>
            </w:r>
            <w:r w:rsidR="0047523D">
              <w:rPr>
                <w:rFonts w:ascii="Verdana" w:eastAsia="Verdana" w:hAnsi="Verdana" w:cs="Verdana"/>
                <w:sz w:val="20"/>
                <w:szCs w:val="20"/>
                <w:u w:val="single"/>
              </w:rPr>
              <w:t>nhoud</w:t>
            </w:r>
            <w:r w:rsidR="00A35668">
              <w:rPr>
                <w:rFonts w:ascii="Verdana" w:eastAsia="Verdana" w:hAnsi="Verdana" w:cs="Verdana"/>
                <w:sz w:val="20"/>
                <w:szCs w:val="20"/>
                <w:u w:val="single"/>
              </w:rPr>
              <w:t xml:space="preserve"> en verloop</w:t>
            </w:r>
          </w:p>
          <w:p w14:paraId="69156ABC" w14:textId="250A634B" w:rsidR="0026394A" w:rsidRPr="00EB75B4" w:rsidRDefault="00080101" w:rsidP="0026394A">
            <w:pPr>
              <w:spacing w:line="257" w:lineRule="auto"/>
              <w:rPr>
                <w:rFonts w:ascii="Verdana" w:eastAsia="Verdana" w:hAnsi="Verdana" w:cs="Verdana"/>
                <w:sz w:val="20"/>
                <w:szCs w:val="20"/>
              </w:rPr>
            </w:pPr>
            <w:r>
              <w:rPr>
                <w:rFonts w:ascii="Verdana" w:eastAsia="Verdana" w:hAnsi="Verdana" w:cs="Verdana"/>
                <w:i/>
                <w:iCs/>
                <w:sz w:val="20"/>
                <w:szCs w:val="20"/>
              </w:rPr>
              <w:t>Intro:</w:t>
            </w:r>
            <w:r>
              <w:rPr>
                <w:rFonts w:ascii="Verdana" w:eastAsia="Verdana" w:hAnsi="Verdana" w:cs="Verdana"/>
                <w:i/>
                <w:iCs/>
                <w:sz w:val="20"/>
                <w:szCs w:val="20"/>
              </w:rPr>
              <w:br/>
            </w:r>
            <w:r w:rsidR="0026394A" w:rsidRPr="00EB75B4">
              <w:rPr>
                <w:rFonts w:ascii="Verdana" w:eastAsia="Verdana" w:hAnsi="Verdana" w:cs="Verdana"/>
                <w:sz w:val="20"/>
                <w:szCs w:val="20"/>
              </w:rPr>
              <w:t xml:space="preserve">Start met de volgende vragen: </w:t>
            </w:r>
          </w:p>
          <w:p w14:paraId="75ACAA73" w14:textId="1F731F91" w:rsidR="0026394A" w:rsidRPr="00EB75B4" w:rsidRDefault="0026394A" w:rsidP="0026394A">
            <w:pPr>
              <w:pStyle w:val="Lijstalinea"/>
              <w:numPr>
                <w:ilvl w:val="0"/>
                <w:numId w:val="1"/>
              </w:numPr>
              <w:spacing w:after="0" w:line="257" w:lineRule="auto"/>
              <w:rPr>
                <w:rFonts w:ascii="Verdana" w:eastAsia="Verdana" w:hAnsi="Verdana" w:cs="Verdana"/>
                <w:sz w:val="20"/>
                <w:szCs w:val="20"/>
                <w:lang w:val="nl-NL"/>
              </w:rPr>
            </w:pPr>
            <w:r w:rsidRPr="00EB75B4">
              <w:rPr>
                <w:rFonts w:ascii="Verdana" w:eastAsia="Verdana" w:hAnsi="Verdana" w:cs="Verdana"/>
                <w:sz w:val="20"/>
                <w:szCs w:val="20"/>
                <w:lang w:val="nl-NL"/>
              </w:rPr>
              <w:t>Waarom lijken kinderen op hun ouders?</w:t>
            </w:r>
          </w:p>
          <w:p w14:paraId="7C13FD27" w14:textId="77777777" w:rsidR="0026394A" w:rsidRPr="00EB75B4" w:rsidRDefault="0026394A" w:rsidP="0026394A">
            <w:pPr>
              <w:pStyle w:val="Lijstalinea"/>
              <w:numPr>
                <w:ilvl w:val="0"/>
                <w:numId w:val="1"/>
              </w:numPr>
              <w:spacing w:after="0" w:line="257" w:lineRule="auto"/>
              <w:rPr>
                <w:rFonts w:ascii="Verdana" w:eastAsia="Verdana" w:hAnsi="Verdana" w:cs="Verdana"/>
                <w:sz w:val="20"/>
                <w:szCs w:val="20"/>
                <w:lang w:val="nl-NL"/>
              </w:rPr>
            </w:pPr>
            <w:r w:rsidRPr="00EB75B4">
              <w:rPr>
                <w:rFonts w:ascii="Verdana" w:eastAsia="Verdana" w:hAnsi="Verdana" w:cs="Verdana"/>
                <w:sz w:val="20"/>
                <w:szCs w:val="20"/>
                <w:lang w:val="nl-NL"/>
              </w:rPr>
              <w:t>Waarom heeft de ene leerling krullend en de andere steil haar?</w:t>
            </w:r>
          </w:p>
          <w:p w14:paraId="25E3B948" w14:textId="77777777" w:rsidR="0026394A" w:rsidRPr="00EB75B4" w:rsidRDefault="0026394A" w:rsidP="0026394A">
            <w:pPr>
              <w:pStyle w:val="Lijstalinea"/>
              <w:numPr>
                <w:ilvl w:val="0"/>
                <w:numId w:val="1"/>
              </w:numPr>
              <w:spacing w:after="0" w:line="257" w:lineRule="auto"/>
              <w:rPr>
                <w:rFonts w:ascii="Verdana" w:eastAsia="Verdana" w:hAnsi="Verdana" w:cs="Verdana"/>
                <w:sz w:val="20"/>
                <w:szCs w:val="20"/>
                <w:lang w:val="nl-NL"/>
              </w:rPr>
            </w:pPr>
            <w:r w:rsidRPr="00EB75B4">
              <w:rPr>
                <w:rFonts w:ascii="Verdana" w:eastAsia="Verdana" w:hAnsi="Verdana" w:cs="Verdana"/>
                <w:sz w:val="20"/>
                <w:szCs w:val="20"/>
                <w:lang w:val="nl-NL"/>
              </w:rPr>
              <w:t>Waarom heeft iemand bruine en andere blauwe ogen?</w:t>
            </w:r>
          </w:p>
          <w:p w14:paraId="28CCD2E5" w14:textId="77777777" w:rsidR="00392B1B" w:rsidRDefault="00392B1B" w:rsidP="2F391A1F">
            <w:pPr>
              <w:spacing w:after="0"/>
              <w:rPr>
                <w:rFonts w:ascii="Verdana" w:eastAsia="Verdana" w:hAnsi="Verdana" w:cs="Verdana"/>
                <w:sz w:val="20"/>
                <w:szCs w:val="20"/>
              </w:rPr>
            </w:pPr>
          </w:p>
          <w:p w14:paraId="39DF25A2" w14:textId="1DF8B309" w:rsidR="00080101" w:rsidRPr="00080101" w:rsidRDefault="00080101" w:rsidP="2F391A1F">
            <w:pPr>
              <w:spacing w:after="0"/>
              <w:rPr>
                <w:rFonts w:ascii="Verdana" w:eastAsia="Verdana" w:hAnsi="Verdana" w:cs="Verdana"/>
                <w:i/>
                <w:iCs/>
                <w:sz w:val="20"/>
                <w:szCs w:val="20"/>
              </w:rPr>
            </w:pPr>
            <w:r>
              <w:rPr>
                <w:rFonts w:ascii="Verdana" w:eastAsia="Verdana" w:hAnsi="Verdana" w:cs="Verdana"/>
                <w:i/>
                <w:iCs/>
                <w:sz w:val="20"/>
                <w:szCs w:val="20"/>
              </w:rPr>
              <w:t>Theorie:</w:t>
            </w:r>
          </w:p>
          <w:p w14:paraId="68EDB761" w14:textId="03FC968B" w:rsidR="00C44FFA" w:rsidRPr="00080101" w:rsidRDefault="000E285A" w:rsidP="00080101">
            <w:pPr>
              <w:pStyle w:val="Lijstalinea"/>
              <w:numPr>
                <w:ilvl w:val="0"/>
                <w:numId w:val="3"/>
              </w:numPr>
              <w:spacing w:after="0"/>
              <w:rPr>
                <w:rFonts w:ascii="Verdana" w:eastAsia="Verdana" w:hAnsi="Verdana" w:cs="Verdana"/>
                <w:sz w:val="20"/>
                <w:szCs w:val="20"/>
              </w:rPr>
            </w:pPr>
            <w:r w:rsidRPr="00080101">
              <w:rPr>
                <w:rFonts w:ascii="Verdana" w:eastAsia="Verdana" w:hAnsi="Verdana" w:cs="Verdana"/>
                <w:sz w:val="20"/>
                <w:szCs w:val="20"/>
                <w:lang w:val="nl-NL"/>
              </w:rPr>
              <w:t xml:space="preserve">Herhaal heel kort de basis uit </w:t>
            </w:r>
            <w:r w:rsidR="00080101" w:rsidRPr="00080101">
              <w:rPr>
                <w:rFonts w:ascii="Verdana" w:eastAsia="Verdana" w:hAnsi="Verdana" w:cs="Verdana"/>
                <w:sz w:val="20"/>
                <w:szCs w:val="20"/>
                <w:lang w:val="nl-NL"/>
              </w:rPr>
              <w:t>de eerdere les</w:t>
            </w:r>
            <w:r w:rsidRPr="00080101">
              <w:rPr>
                <w:rFonts w:ascii="Verdana" w:eastAsia="Verdana" w:hAnsi="Verdana" w:cs="Verdana"/>
                <w:sz w:val="20"/>
                <w:szCs w:val="20"/>
                <w:lang w:val="nl-NL"/>
              </w:rPr>
              <w:t xml:space="preserve">: genen liggen in het DNA. </w:t>
            </w:r>
            <w:r w:rsidRPr="00BA1BBF">
              <w:rPr>
                <w:rFonts w:ascii="Verdana" w:eastAsia="Verdana" w:hAnsi="Verdana" w:cs="Verdana"/>
                <w:sz w:val="20"/>
                <w:szCs w:val="20"/>
                <w:lang w:val="nl-NL"/>
              </w:rPr>
              <w:t>Maak daarna de stap naar erfelijkheid.</w:t>
            </w:r>
            <w:r w:rsidR="00CD49A1" w:rsidRPr="00BA1BBF">
              <w:rPr>
                <w:rFonts w:ascii="Verdana" w:eastAsia="Verdana" w:hAnsi="Verdana" w:cs="Verdana"/>
                <w:sz w:val="20"/>
                <w:szCs w:val="20"/>
                <w:lang w:val="nl-NL"/>
              </w:rPr>
              <w:br/>
            </w:r>
            <w:r w:rsidR="2F391A1F" w:rsidRPr="00BA1BBF">
              <w:rPr>
                <w:rFonts w:ascii="Verdana" w:eastAsia="Verdana" w:hAnsi="Verdana" w:cs="Verdana"/>
                <w:sz w:val="20"/>
                <w:szCs w:val="20"/>
                <w:lang w:val="nl-NL"/>
              </w:rPr>
              <w:t>Genen zijn te vergelijken met een recept in een kookboek. Een gen is een recept en een eigenschap is het eindresultaat.</w:t>
            </w:r>
            <w:r w:rsidR="000F7FB9" w:rsidRPr="00BA1BBF">
              <w:rPr>
                <w:rFonts w:ascii="Verdana" w:eastAsia="Verdana" w:hAnsi="Verdana" w:cs="Verdana"/>
                <w:sz w:val="20"/>
                <w:szCs w:val="20"/>
                <w:lang w:val="nl-NL"/>
              </w:rPr>
              <w:t xml:space="preserve"> </w:t>
            </w:r>
            <w:r w:rsidR="2F391A1F" w:rsidRPr="00BA1BBF">
              <w:rPr>
                <w:rFonts w:ascii="Verdana" w:eastAsia="Verdana" w:hAnsi="Verdana" w:cs="Verdana"/>
                <w:sz w:val="20"/>
                <w:szCs w:val="20"/>
                <w:lang w:val="nl-NL"/>
              </w:rPr>
              <w:t>Van de ouders erf je 50% van de</w:t>
            </w:r>
            <w:r w:rsidR="000F7FB9" w:rsidRPr="00BA1BBF">
              <w:rPr>
                <w:rFonts w:ascii="Verdana" w:eastAsia="Verdana" w:hAnsi="Verdana" w:cs="Verdana"/>
                <w:sz w:val="20"/>
                <w:szCs w:val="20"/>
                <w:lang w:val="nl-NL"/>
              </w:rPr>
              <w:t xml:space="preserve"> eigenschappen van de</w:t>
            </w:r>
            <w:r w:rsidR="2F391A1F" w:rsidRPr="00BA1BBF">
              <w:rPr>
                <w:rFonts w:ascii="Verdana" w:eastAsia="Verdana" w:hAnsi="Verdana" w:cs="Verdana"/>
                <w:sz w:val="20"/>
                <w:szCs w:val="20"/>
                <w:lang w:val="nl-NL"/>
              </w:rPr>
              <w:t xml:space="preserve"> vader en 50% van de</w:t>
            </w:r>
            <w:r w:rsidR="000F7FB9" w:rsidRPr="00BA1BBF">
              <w:rPr>
                <w:rFonts w:ascii="Verdana" w:eastAsia="Verdana" w:hAnsi="Verdana" w:cs="Verdana"/>
                <w:sz w:val="20"/>
                <w:szCs w:val="20"/>
                <w:lang w:val="nl-NL"/>
              </w:rPr>
              <w:t xml:space="preserve"> </w:t>
            </w:r>
            <w:r w:rsidR="2F391A1F" w:rsidRPr="00BA1BBF">
              <w:rPr>
                <w:rFonts w:ascii="Verdana" w:eastAsia="Verdana" w:hAnsi="Verdana" w:cs="Verdana"/>
                <w:sz w:val="20"/>
                <w:szCs w:val="20"/>
                <w:lang w:val="nl-NL"/>
              </w:rPr>
              <w:t>moeder.</w:t>
            </w:r>
            <w:r w:rsidR="00C44FFA" w:rsidRPr="00BA1BBF">
              <w:rPr>
                <w:rFonts w:ascii="Verdana" w:eastAsia="Verdana" w:hAnsi="Verdana" w:cs="Verdana"/>
                <w:sz w:val="20"/>
                <w:szCs w:val="20"/>
                <w:lang w:val="nl-NL"/>
              </w:rPr>
              <w:t xml:space="preserve"> </w:t>
            </w:r>
            <w:r w:rsidR="00C44FFA" w:rsidRPr="00080101">
              <w:rPr>
                <w:rFonts w:ascii="Verdana" w:eastAsia="Verdana" w:hAnsi="Verdana" w:cs="Verdana"/>
                <w:sz w:val="20"/>
                <w:szCs w:val="20"/>
              </w:rPr>
              <w:t>Hoe dan?</w:t>
            </w:r>
          </w:p>
          <w:p w14:paraId="117A33F0" w14:textId="6D69D455" w:rsidR="00A12659" w:rsidRPr="00BA1BBF" w:rsidRDefault="00CD49A1" w:rsidP="00080101">
            <w:pPr>
              <w:pStyle w:val="Lijstalinea"/>
              <w:numPr>
                <w:ilvl w:val="0"/>
                <w:numId w:val="2"/>
              </w:numPr>
              <w:spacing w:after="0"/>
              <w:rPr>
                <w:rFonts w:ascii="Verdana" w:eastAsia="Verdana" w:hAnsi="Verdana" w:cs="Verdana"/>
                <w:sz w:val="20"/>
                <w:szCs w:val="20"/>
                <w:lang w:val="nl-NL"/>
              </w:rPr>
            </w:pPr>
            <w:r w:rsidRPr="00080101">
              <w:rPr>
                <w:rFonts w:ascii="Verdana" w:eastAsia="Verdana" w:hAnsi="Verdana" w:cs="Verdana"/>
                <w:sz w:val="20"/>
                <w:szCs w:val="20"/>
                <w:lang w:val="nl-NL"/>
              </w:rPr>
              <w:t xml:space="preserve">Leg </w:t>
            </w:r>
            <w:r w:rsidRPr="00080101">
              <w:rPr>
                <w:rFonts w:ascii="Verdana" w:eastAsia="Verdana" w:hAnsi="Verdana" w:cs="Verdana"/>
                <w:b/>
                <w:bCs/>
                <w:sz w:val="20"/>
                <w:szCs w:val="20"/>
                <w:lang w:val="nl-NL"/>
              </w:rPr>
              <w:t>meiose</w:t>
            </w:r>
            <w:r w:rsidRPr="00080101">
              <w:rPr>
                <w:rFonts w:ascii="Verdana" w:eastAsia="Verdana" w:hAnsi="Verdana" w:cs="Verdana"/>
                <w:sz w:val="20"/>
                <w:szCs w:val="20"/>
                <w:lang w:val="nl-NL"/>
              </w:rPr>
              <w:t xml:space="preserve"> uit, grijp eventueel terug op mitose uit de vorige les.</w:t>
            </w:r>
            <w:r w:rsidR="2F391A1F" w:rsidRPr="00080101">
              <w:rPr>
                <w:rFonts w:ascii="Verdana" w:eastAsia="Verdana" w:hAnsi="Verdana" w:cs="Verdana"/>
                <w:sz w:val="20"/>
                <w:szCs w:val="20"/>
                <w:lang w:val="nl-NL"/>
              </w:rPr>
              <w:t xml:space="preserve"> </w:t>
            </w:r>
            <w:r w:rsidR="2F391A1F" w:rsidRPr="00BA1BBF">
              <w:rPr>
                <w:rFonts w:ascii="Verdana" w:eastAsia="Verdana" w:hAnsi="Verdana" w:cs="Verdana"/>
                <w:sz w:val="20"/>
                <w:szCs w:val="20"/>
                <w:lang w:val="nl-NL"/>
              </w:rPr>
              <w:t xml:space="preserve">De geslachtscellen worden via meiose gemaakt in de geslachtsorganen. Daarom lijken de </w:t>
            </w:r>
            <w:r w:rsidRPr="00BA1BBF">
              <w:rPr>
                <w:rFonts w:ascii="Verdana" w:eastAsia="Verdana" w:hAnsi="Verdana" w:cs="Verdana"/>
                <w:sz w:val="20"/>
                <w:szCs w:val="20"/>
                <w:lang w:val="nl-NL"/>
              </w:rPr>
              <w:t>kinderen</w:t>
            </w:r>
            <w:r w:rsidR="2F391A1F" w:rsidRPr="00BA1BBF">
              <w:rPr>
                <w:rFonts w:ascii="Verdana" w:eastAsia="Verdana" w:hAnsi="Verdana" w:cs="Verdana"/>
                <w:sz w:val="20"/>
                <w:szCs w:val="20"/>
                <w:lang w:val="nl-NL"/>
              </w:rPr>
              <w:t xml:space="preserve"> soms op de vader, of op de moeder. Genetisch gezien lijken ze op allebei. </w:t>
            </w:r>
            <w:r w:rsidRPr="00BA1BBF">
              <w:rPr>
                <w:rFonts w:ascii="Verdana" w:eastAsia="Verdana" w:hAnsi="Verdana" w:cs="Verdana"/>
                <w:sz w:val="20"/>
                <w:szCs w:val="20"/>
                <w:lang w:val="nl-NL"/>
              </w:rPr>
              <w:t>Echter: a</w:t>
            </w:r>
            <w:r w:rsidR="2F391A1F" w:rsidRPr="00BA1BBF">
              <w:rPr>
                <w:rFonts w:ascii="Verdana" w:eastAsia="Verdana" w:hAnsi="Verdana" w:cs="Verdana"/>
                <w:sz w:val="20"/>
                <w:szCs w:val="20"/>
                <w:lang w:val="nl-NL"/>
              </w:rPr>
              <w:t>lle genen zijn bij dit overerven niet even sterk.</w:t>
            </w:r>
          </w:p>
          <w:p w14:paraId="1DC201C8" w14:textId="7B05F052" w:rsidR="00A12659" w:rsidRPr="00080101" w:rsidRDefault="00A12659" w:rsidP="00080101">
            <w:pPr>
              <w:pStyle w:val="Lijstalinea"/>
              <w:numPr>
                <w:ilvl w:val="0"/>
                <w:numId w:val="2"/>
              </w:numPr>
              <w:spacing w:after="0"/>
              <w:rPr>
                <w:rFonts w:ascii="Verdana" w:eastAsia="Verdana" w:hAnsi="Verdana" w:cs="Verdana"/>
                <w:sz w:val="20"/>
                <w:szCs w:val="20"/>
                <w:lang w:val="nl-NL"/>
              </w:rPr>
            </w:pPr>
            <w:r w:rsidRPr="00CD49A1">
              <w:rPr>
                <w:rFonts w:ascii="Verdana" w:eastAsia="Verdana" w:hAnsi="Verdana" w:cs="Verdana"/>
                <w:sz w:val="20"/>
                <w:szCs w:val="20"/>
                <w:lang w:val="nl-NL"/>
              </w:rPr>
              <w:t xml:space="preserve">Leg vervolgens uit wat </w:t>
            </w:r>
            <w:r w:rsidRPr="00CD49A1">
              <w:rPr>
                <w:rFonts w:ascii="Verdana" w:eastAsia="Verdana" w:hAnsi="Verdana" w:cs="Verdana"/>
                <w:b/>
                <w:bCs/>
                <w:sz w:val="20"/>
                <w:szCs w:val="20"/>
                <w:lang w:val="nl-NL"/>
              </w:rPr>
              <w:t>allelen</w:t>
            </w:r>
            <w:r w:rsidRPr="00CD49A1">
              <w:rPr>
                <w:rFonts w:ascii="Verdana" w:eastAsia="Verdana" w:hAnsi="Verdana" w:cs="Verdana"/>
                <w:sz w:val="20"/>
                <w:szCs w:val="20"/>
                <w:lang w:val="nl-NL"/>
              </w:rPr>
              <w:t xml:space="preserve"> zijn en hoe dominante en recessieve allelen werken. </w:t>
            </w:r>
            <w:r w:rsidR="00080101">
              <w:rPr>
                <w:rFonts w:ascii="Verdana" w:eastAsia="Verdana" w:hAnsi="Verdana" w:cs="Verdana"/>
                <w:sz w:val="20"/>
                <w:szCs w:val="20"/>
                <w:lang w:val="nl-NL"/>
              </w:rPr>
              <w:t>Doe dat a.d.h.v.</w:t>
            </w:r>
            <w:r w:rsidRPr="00080101">
              <w:rPr>
                <w:rFonts w:ascii="Verdana" w:eastAsia="Verdana" w:hAnsi="Verdana" w:cs="Verdana"/>
                <w:sz w:val="20"/>
                <w:szCs w:val="20"/>
                <w:lang w:val="nl-NL"/>
              </w:rPr>
              <w:t xml:space="preserve"> een eenvoudig </w:t>
            </w:r>
            <w:r w:rsidRPr="00080101">
              <w:rPr>
                <w:rFonts w:ascii="Verdana" w:eastAsia="Verdana" w:hAnsi="Verdana" w:cs="Verdana"/>
                <w:sz w:val="20"/>
                <w:szCs w:val="20"/>
                <w:lang w:val="nl-NL"/>
              </w:rPr>
              <w:lastRenderedPageBreak/>
              <w:t xml:space="preserve">voorbeeld, bijvoorbeeld oogkleur </w:t>
            </w:r>
            <w:r w:rsidR="0075035D">
              <w:rPr>
                <w:rFonts w:ascii="Verdana" w:eastAsia="Verdana" w:hAnsi="Verdana" w:cs="Verdana"/>
                <w:sz w:val="20"/>
                <w:szCs w:val="20"/>
                <w:lang w:val="nl-NL"/>
              </w:rPr>
              <w:t>(</w:t>
            </w:r>
            <w:r w:rsidRPr="00080101">
              <w:rPr>
                <w:rFonts w:ascii="Verdana" w:eastAsia="Verdana" w:hAnsi="Verdana" w:cs="Verdana"/>
                <w:sz w:val="20"/>
                <w:szCs w:val="20"/>
                <w:lang w:val="nl-NL"/>
              </w:rPr>
              <w:t>of</w:t>
            </w:r>
            <w:r w:rsidR="0075035D">
              <w:rPr>
                <w:rFonts w:ascii="Verdana" w:eastAsia="Verdana" w:hAnsi="Verdana" w:cs="Verdana"/>
                <w:sz w:val="20"/>
                <w:szCs w:val="20"/>
                <w:lang w:val="nl-NL"/>
              </w:rPr>
              <w:t xml:space="preserve"> als je het uitgebreider wilt,</w:t>
            </w:r>
            <w:r w:rsidRPr="00080101">
              <w:rPr>
                <w:rFonts w:ascii="Verdana" w:eastAsia="Verdana" w:hAnsi="Verdana" w:cs="Verdana"/>
                <w:sz w:val="20"/>
                <w:szCs w:val="20"/>
                <w:lang w:val="nl-NL"/>
              </w:rPr>
              <w:t xml:space="preserve"> een voorbeeld met erwten zoals bij Mendel</w:t>
            </w:r>
            <w:r w:rsidR="0075035D">
              <w:rPr>
                <w:rFonts w:ascii="Verdana" w:eastAsia="Verdana" w:hAnsi="Verdana" w:cs="Verdana"/>
                <w:sz w:val="20"/>
                <w:szCs w:val="20"/>
                <w:lang w:val="nl-NL"/>
              </w:rPr>
              <w:t>)</w:t>
            </w:r>
            <w:r w:rsidRPr="00080101">
              <w:rPr>
                <w:rFonts w:ascii="Verdana" w:eastAsia="Verdana" w:hAnsi="Verdana" w:cs="Verdana"/>
                <w:sz w:val="20"/>
                <w:szCs w:val="20"/>
                <w:lang w:val="nl-NL"/>
              </w:rPr>
              <w:t xml:space="preserve">. </w:t>
            </w:r>
            <w:r w:rsidR="00080101">
              <w:rPr>
                <w:rFonts w:ascii="Verdana" w:eastAsia="Verdana" w:hAnsi="Verdana" w:cs="Verdana"/>
                <w:sz w:val="20"/>
                <w:szCs w:val="20"/>
                <w:lang w:val="nl-NL"/>
              </w:rPr>
              <w:t>Benoem</w:t>
            </w:r>
            <w:r w:rsidRPr="00080101">
              <w:rPr>
                <w:rFonts w:ascii="Verdana" w:eastAsia="Verdana" w:hAnsi="Verdana" w:cs="Verdana"/>
                <w:sz w:val="20"/>
                <w:szCs w:val="20"/>
                <w:lang w:val="nl-NL"/>
              </w:rPr>
              <w:t xml:space="preserve"> dat dominant niet hetzelfde is als beter of sterker, maar dat die eigenschap zichtbaar wordt wanneer er twee verschillende allelen aanwezig zijn.</w:t>
            </w:r>
          </w:p>
          <w:p w14:paraId="36CB1891" w14:textId="2DE17A4B" w:rsidR="00A12659" w:rsidRPr="00080101" w:rsidRDefault="00A12659" w:rsidP="00CD49A1">
            <w:pPr>
              <w:pStyle w:val="Lijstalinea"/>
              <w:numPr>
                <w:ilvl w:val="0"/>
                <w:numId w:val="2"/>
              </w:numPr>
              <w:spacing w:after="0"/>
              <w:rPr>
                <w:rFonts w:ascii="Verdana" w:eastAsia="Verdana" w:hAnsi="Verdana" w:cs="Verdana"/>
                <w:sz w:val="20"/>
                <w:szCs w:val="20"/>
                <w:lang w:val="nl-NL"/>
              </w:rPr>
            </w:pPr>
            <w:r w:rsidRPr="00CD49A1">
              <w:rPr>
                <w:rFonts w:ascii="Verdana" w:eastAsia="Verdana" w:hAnsi="Verdana" w:cs="Verdana"/>
                <w:sz w:val="20"/>
                <w:szCs w:val="20"/>
                <w:lang w:val="nl-NL"/>
              </w:rPr>
              <w:t xml:space="preserve">Maak daarna het onderscheid tussen genotype en fenotype. </w:t>
            </w:r>
            <w:r w:rsidRPr="00080101">
              <w:rPr>
                <w:rFonts w:ascii="Verdana" w:eastAsia="Verdana" w:hAnsi="Verdana" w:cs="Verdana"/>
                <w:sz w:val="20"/>
                <w:szCs w:val="20"/>
                <w:lang w:val="nl-NL"/>
              </w:rPr>
              <w:t>Het genotype is de erfelijke combinatie; het fenotype is wat zichtbaar wordt. Vanuit die uitleg kan een eenvoudig kruisingsschema worden behandeld. Houd het bij één of twee overzichtelijke voorbeelden.</w:t>
            </w:r>
          </w:p>
          <w:p w14:paraId="31DFE17C" w14:textId="3C0D4C69" w:rsidR="00A12659" w:rsidRDefault="00A12659" w:rsidP="00A12659">
            <w:pPr>
              <w:spacing w:after="0"/>
              <w:rPr>
                <w:rFonts w:ascii="Verdana" w:eastAsia="Verdana" w:hAnsi="Verdana" w:cs="Verdana"/>
                <w:sz w:val="20"/>
                <w:szCs w:val="20"/>
              </w:rPr>
            </w:pPr>
            <w:r w:rsidRPr="00A12659">
              <w:rPr>
                <w:rFonts w:ascii="Verdana" w:eastAsia="Verdana" w:hAnsi="Verdana" w:cs="Verdana"/>
                <w:sz w:val="20"/>
                <w:szCs w:val="20"/>
              </w:rPr>
              <w:t>Een erfelijke aandoening kan kort genoemd worden als toepassing</w:t>
            </w:r>
            <w:r w:rsidR="00067DBA">
              <w:rPr>
                <w:rFonts w:ascii="Verdana" w:eastAsia="Verdana" w:hAnsi="Verdana" w:cs="Verdana"/>
                <w:sz w:val="20"/>
                <w:szCs w:val="20"/>
              </w:rPr>
              <w:t xml:space="preserve">. </w:t>
            </w:r>
            <w:r w:rsidR="000944B4">
              <w:rPr>
                <w:rFonts w:ascii="Verdana" w:eastAsia="Verdana" w:hAnsi="Verdana" w:cs="Verdana"/>
                <w:sz w:val="20"/>
                <w:szCs w:val="20"/>
              </w:rPr>
              <w:t>Wees</w:t>
            </w:r>
            <w:r w:rsidR="00067DBA">
              <w:rPr>
                <w:rFonts w:ascii="Verdana" w:eastAsia="Verdana" w:hAnsi="Verdana" w:cs="Verdana"/>
                <w:sz w:val="20"/>
                <w:szCs w:val="20"/>
              </w:rPr>
              <w:t xml:space="preserve"> dan</w:t>
            </w:r>
            <w:r w:rsidR="000944B4">
              <w:rPr>
                <w:rFonts w:ascii="Verdana" w:eastAsia="Verdana" w:hAnsi="Verdana" w:cs="Verdana"/>
                <w:sz w:val="20"/>
                <w:szCs w:val="20"/>
              </w:rPr>
              <w:t xml:space="preserve"> zorgvuldig</w:t>
            </w:r>
            <w:r w:rsidRPr="00A12659">
              <w:rPr>
                <w:rFonts w:ascii="Verdana" w:eastAsia="Verdana" w:hAnsi="Verdana" w:cs="Verdana"/>
                <w:sz w:val="20"/>
                <w:szCs w:val="20"/>
              </w:rPr>
              <w:t xml:space="preserve">: genetica laat niet alleen orde en verscheidenheid zien, maar ook dat het leven gebroken is. Juist daarom </w:t>
            </w:r>
            <w:r w:rsidR="000944B4">
              <w:rPr>
                <w:rFonts w:ascii="Verdana" w:eastAsia="Verdana" w:hAnsi="Verdana" w:cs="Verdana"/>
                <w:sz w:val="20"/>
                <w:szCs w:val="20"/>
              </w:rPr>
              <w:t>leid</w:t>
            </w:r>
            <w:r w:rsidRPr="00A12659">
              <w:rPr>
                <w:rFonts w:ascii="Verdana" w:eastAsia="Verdana" w:hAnsi="Verdana" w:cs="Verdana"/>
                <w:sz w:val="20"/>
                <w:szCs w:val="20"/>
              </w:rPr>
              <w:t xml:space="preserve">t deze kennis </w:t>
            </w:r>
            <w:r w:rsidR="000944B4">
              <w:rPr>
                <w:rFonts w:ascii="Verdana" w:eastAsia="Verdana" w:hAnsi="Verdana" w:cs="Verdana"/>
                <w:sz w:val="20"/>
                <w:szCs w:val="20"/>
              </w:rPr>
              <w:t>tot</w:t>
            </w:r>
            <w:r w:rsidRPr="00A12659">
              <w:rPr>
                <w:rFonts w:ascii="Verdana" w:eastAsia="Verdana" w:hAnsi="Verdana" w:cs="Verdana"/>
                <w:sz w:val="20"/>
                <w:szCs w:val="20"/>
              </w:rPr>
              <w:t xml:space="preserve"> bescheidenheid en zorgvuldigheid.</w:t>
            </w:r>
          </w:p>
          <w:p w14:paraId="068C62BE" w14:textId="77777777" w:rsidR="0075035D" w:rsidRDefault="0075035D" w:rsidP="00A12659">
            <w:pPr>
              <w:spacing w:after="0"/>
              <w:rPr>
                <w:rFonts w:ascii="Verdana" w:eastAsia="Verdana" w:hAnsi="Verdana" w:cs="Verdana"/>
                <w:sz w:val="20"/>
                <w:szCs w:val="20"/>
              </w:rPr>
            </w:pPr>
          </w:p>
          <w:p w14:paraId="7A0DC6BE" w14:textId="0F5C2FD4" w:rsidR="0075035D" w:rsidRDefault="00665F12" w:rsidP="00A12659">
            <w:pPr>
              <w:spacing w:after="0"/>
              <w:rPr>
                <w:rFonts w:ascii="Verdana" w:eastAsia="Verdana" w:hAnsi="Verdana" w:cs="Verdana"/>
                <w:i/>
                <w:iCs/>
                <w:sz w:val="20"/>
                <w:szCs w:val="20"/>
              </w:rPr>
            </w:pPr>
            <w:r>
              <w:rPr>
                <w:rFonts w:ascii="Verdana" w:eastAsia="Verdana" w:hAnsi="Verdana" w:cs="Verdana"/>
                <w:i/>
                <w:iCs/>
                <w:sz w:val="20"/>
                <w:szCs w:val="20"/>
              </w:rPr>
              <w:t>Verwerking</w:t>
            </w:r>
          </w:p>
          <w:p w14:paraId="3C9F93C4" w14:textId="365EF754" w:rsidR="00855398" w:rsidRDefault="00855398" w:rsidP="00BA0DF8">
            <w:pPr>
              <w:spacing w:after="0"/>
              <w:rPr>
                <w:rFonts w:ascii="Verdana" w:eastAsia="Verdana" w:hAnsi="Verdana" w:cs="Verdana"/>
                <w:sz w:val="20"/>
                <w:szCs w:val="20"/>
              </w:rPr>
            </w:pPr>
            <w:r>
              <w:rPr>
                <w:rFonts w:ascii="Verdana" w:eastAsia="Verdana" w:hAnsi="Verdana" w:cs="Verdana"/>
                <w:sz w:val="20"/>
                <w:szCs w:val="20"/>
              </w:rPr>
              <w:t>Laat leerlingen bedenken welke fysieke eigenschappen zij hebben</w:t>
            </w:r>
            <w:r w:rsidR="00AA4366">
              <w:rPr>
                <w:rFonts w:ascii="Verdana" w:eastAsia="Verdana" w:hAnsi="Verdana" w:cs="Verdana"/>
                <w:sz w:val="20"/>
                <w:szCs w:val="20"/>
              </w:rPr>
              <w:t xml:space="preserve"> die ze van één of beide ouders geërfd hebben. Laat ze </w:t>
            </w:r>
            <w:r w:rsidR="0070640C">
              <w:rPr>
                <w:rFonts w:ascii="Verdana" w:eastAsia="Verdana" w:hAnsi="Verdana" w:cs="Verdana"/>
                <w:sz w:val="20"/>
                <w:szCs w:val="20"/>
              </w:rPr>
              <w:t>de mogelijke en de niet mogelijke combinatie van genen opschrijven.</w:t>
            </w:r>
          </w:p>
          <w:p w14:paraId="26D6C80D" w14:textId="0DBF0F2B" w:rsidR="00BA0DF8" w:rsidRDefault="00BA0DF8" w:rsidP="00311432">
            <w:pPr>
              <w:spacing w:after="0"/>
              <w:rPr>
                <w:rFonts w:ascii="Verdana" w:eastAsia="Verdana" w:hAnsi="Verdana" w:cs="Verdana"/>
                <w:sz w:val="20"/>
                <w:szCs w:val="20"/>
              </w:rPr>
            </w:pPr>
            <w:r>
              <w:rPr>
                <w:rFonts w:ascii="Verdana" w:eastAsia="Verdana" w:hAnsi="Verdana" w:cs="Verdana"/>
                <w:sz w:val="20"/>
                <w:szCs w:val="20"/>
              </w:rPr>
              <w:t xml:space="preserve">Geef </w:t>
            </w:r>
            <w:r w:rsidR="0070640C">
              <w:rPr>
                <w:rFonts w:ascii="Verdana" w:eastAsia="Verdana" w:hAnsi="Verdana" w:cs="Verdana"/>
                <w:sz w:val="20"/>
                <w:szCs w:val="20"/>
              </w:rPr>
              <w:t xml:space="preserve">evt. </w:t>
            </w:r>
            <w:r>
              <w:rPr>
                <w:rFonts w:ascii="Verdana" w:eastAsia="Verdana" w:hAnsi="Verdana" w:cs="Verdana"/>
                <w:sz w:val="20"/>
                <w:szCs w:val="20"/>
              </w:rPr>
              <w:t>een v</w:t>
            </w:r>
            <w:r w:rsidRPr="00BA0DF8">
              <w:rPr>
                <w:rFonts w:ascii="Verdana" w:eastAsia="Verdana" w:hAnsi="Verdana" w:cs="Verdana"/>
                <w:sz w:val="20"/>
                <w:szCs w:val="20"/>
              </w:rPr>
              <w:t>oorbeeld</w:t>
            </w:r>
            <w:r w:rsidR="00311432">
              <w:rPr>
                <w:rFonts w:ascii="Verdana" w:eastAsia="Verdana" w:hAnsi="Verdana" w:cs="Verdana"/>
                <w:sz w:val="20"/>
                <w:szCs w:val="20"/>
              </w:rPr>
              <w:t xml:space="preserve"> a.d.h.v. bruine of blauwe ogen.</w:t>
            </w:r>
          </w:p>
          <w:p w14:paraId="53B83BD2" w14:textId="77777777" w:rsidR="00311432" w:rsidRPr="00BA0DF8" w:rsidRDefault="00311432" w:rsidP="00311432">
            <w:pPr>
              <w:spacing w:after="0"/>
              <w:rPr>
                <w:rFonts w:ascii="Verdana" w:eastAsia="Verdana" w:hAnsi="Verdana" w:cs="Verdana"/>
                <w:sz w:val="20"/>
                <w:szCs w:val="20"/>
              </w:rPr>
            </w:pPr>
          </w:p>
          <w:p w14:paraId="224321A8" w14:textId="1F8104CE" w:rsidR="2F391A1F" w:rsidRDefault="2F391A1F" w:rsidP="6182975D">
            <w:pPr>
              <w:spacing w:after="0"/>
              <w:rPr>
                <w:rFonts w:ascii="Verdana" w:eastAsia="Verdana" w:hAnsi="Verdana" w:cs="Verdana"/>
                <w:sz w:val="20"/>
                <w:szCs w:val="20"/>
              </w:rPr>
            </w:pPr>
            <w:r w:rsidRPr="6182975D">
              <w:rPr>
                <w:rFonts w:ascii="Verdana" w:eastAsia="Verdana" w:hAnsi="Verdana" w:cs="Verdana"/>
                <w:sz w:val="20"/>
                <w:szCs w:val="20"/>
              </w:rPr>
              <w:t>Wij zien hier dat er in de schepping door God een uniek</w:t>
            </w:r>
            <w:r w:rsidR="00311432">
              <w:rPr>
                <w:rFonts w:ascii="Verdana" w:eastAsia="Verdana" w:hAnsi="Verdana" w:cs="Verdana"/>
                <w:sz w:val="20"/>
                <w:szCs w:val="20"/>
              </w:rPr>
              <w:t>e</w:t>
            </w:r>
            <w:r w:rsidRPr="6182975D">
              <w:rPr>
                <w:rFonts w:ascii="Verdana" w:eastAsia="Verdana" w:hAnsi="Verdana" w:cs="Verdana"/>
                <w:sz w:val="20"/>
                <w:szCs w:val="20"/>
              </w:rPr>
              <w:t xml:space="preserve"> orde is geschapen. Ook dat er door deze orde een probleem is ontstaan door de zondeval</w:t>
            </w:r>
            <w:r w:rsidR="00DD1555">
              <w:rPr>
                <w:rFonts w:ascii="Verdana" w:eastAsia="Verdana" w:hAnsi="Verdana" w:cs="Verdana"/>
                <w:sz w:val="20"/>
                <w:szCs w:val="20"/>
              </w:rPr>
              <w:t xml:space="preserve"> wanneer “fouten” doorgegeven worden</w:t>
            </w:r>
            <w:r w:rsidR="007140F5">
              <w:rPr>
                <w:rFonts w:ascii="Verdana" w:eastAsia="Verdana" w:hAnsi="Verdana" w:cs="Verdana"/>
                <w:sz w:val="20"/>
                <w:szCs w:val="20"/>
              </w:rPr>
              <w:t xml:space="preserve"> </w:t>
            </w:r>
            <w:r w:rsidR="007140F5" w:rsidRPr="007140F5">
              <w:rPr>
                <w:rFonts w:ascii="Verdana" w:eastAsia="Verdana" w:hAnsi="Verdana" w:cs="Verdana"/>
                <w:sz w:val="20"/>
                <w:szCs w:val="20"/>
              </w:rPr>
              <w:sym w:font="Wingdings" w:char="F0E0"/>
            </w:r>
            <w:r w:rsidR="007140F5">
              <w:rPr>
                <w:rFonts w:ascii="Verdana" w:eastAsia="Verdana" w:hAnsi="Verdana" w:cs="Verdana"/>
                <w:sz w:val="20"/>
                <w:szCs w:val="20"/>
              </w:rPr>
              <w:t xml:space="preserve"> erfelijke ziektes.</w:t>
            </w:r>
          </w:p>
          <w:p w14:paraId="4A4BCD4B" w14:textId="5C455A5C"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p w14:paraId="690F3B8A" w14:textId="1D173D96" w:rsidR="2F391A1F" w:rsidRDefault="00DD1555" w:rsidP="2F391A1F">
            <w:pPr>
              <w:spacing w:after="0"/>
              <w:rPr>
                <w:rFonts w:ascii="Verdana" w:eastAsia="Verdana" w:hAnsi="Verdana" w:cs="Verdana"/>
                <w:sz w:val="20"/>
                <w:szCs w:val="20"/>
              </w:rPr>
            </w:pPr>
            <w:r>
              <w:rPr>
                <w:rFonts w:ascii="Verdana" w:eastAsia="Verdana" w:hAnsi="Verdana" w:cs="Verdana"/>
                <w:sz w:val="20"/>
                <w:szCs w:val="20"/>
              </w:rPr>
              <w:t xml:space="preserve">Kom terug op meiose: </w:t>
            </w:r>
            <w:r w:rsidR="2F391A1F" w:rsidRPr="2F391A1F">
              <w:rPr>
                <w:rFonts w:ascii="Verdana" w:eastAsia="Verdana" w:hAnsi="Verdana" w:cs="Verdana"/>
                <w:sz w:val="20"/>
                <w:szCs w:val="20"/>
              </w:rPr>
              <w:t xml:space="preserve">De informatie die nodig is voor dit complexe proces zit verpakt in het DNA van beide kanten. Deze informatie komt via samensmelten van een eicel met een zaadcel. In dit proces komen veel biologische </w:t>
            </w:r>
            <w:r w:rsidR="007140F5">
              <w:rPr>
                <w:rFonts w:ascii="Verdana" w:eastAsia="Verdana" w:hAnsi="Verdana" w:cs="Verdana"/>
                <w:sz w:val="20"/>
                <w:szCs w:val="20"/>
              </w:rPr>
              <w:t>“</w:t>
            </w:r>
            <w:r w:rsidR="2F391A1F" w:rsidRPr="2F391A1F">
              <w:rPr>
                <w:rFonts w:ascii="Verdana" w:eastAsia="Verdana" w:hAnsi="Verdana" w:cs="Verdana"/>
                <w:sz w:val="20"/>
                <w:szCs w:val="20"/>
              </w:rPr>
              <w:t>wonderen’’ aan de orde.</w:t>
            </w:r>
          </w:p>
          <w:p w14:paraId="5062CF72" w14:textId="58F96F9B" w:rsidR="2F391A1F" w:rsidRDefault="2F391A1F" w:rsidP="2F391A1F">
            <w:pPr>
              <w:spacing w:after="0"/>
              <w:rPr>
                <w:rFonts w:ascii="Verdana" w:eastAsia="Verdana" w:hAnsi="Verdana" w:cs="Verdana"/>
                <w:sz w:val="20"/>
                <w:szCs w:val="20"/>
              </w:rPr>
            </w:pPr>
          </w:p>
          <w:p w14:paraId="2749DEF6" w14:textId="02E9A2E2" w:rsidR="00DD1555" w:rsidRDefault="005A0D8C" w:rsidP="2F391A1F">
            <w:pPr>
              <w:spacing w:after="0"/>
              <w:rPr>
                <w:rFonts w:ascii="Verdana" w:eastAsia="Verdana" w:hAnsi="Verdana" w:cs="Verdana"/>
                <w:sz w:val="20"/>
                <w:szCs w:val="20"/>
              </w:rPr>
            </w:pPr>
            <w:r>
              <w:rPr>
                <w:rFonts w:ascii="Verdana" w:eastAsia="Verdana" w:hAnsi="Verdana" w:cs="Verdana"/>
                <w:sz w:val="20"/>
                <w:szCs w:val="20"/>
              </w:rPr>
              <w:t>Laat leerlingen evt. het voorbeeld van Mendel verwerken/ervaren:</w:t>
            </w:r>
          </w:p>
          <w:p w14:paraId="2B177E2A" w14:textId="23F20DA5"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De monnik Mendel heeft dit uitgebreid onderzocht. Hij heeft rond 1880 de eigenschappen van erwtenplanten in kaart gebracht en daar conclusies aan verbonden met de overlevering van eigenschappen.</w:t>
            </w:r>
          </w:p>
          <w:p w14:paraId="4CACD3A8" w14:textId="2FCA87E2" w:rsidR="2F391A1F" w:rsidRDefault="2F391A1F" w:rsidP="2F391A1F">
            <w:pPr>
              <w:spacing w:after="0" w:line="257" w:lineRule="auto"/>
              <w:rPr>
                <w:rFonts w:ascii="Verdana" w:eastAsia="Verdana" w:hAnsi="Verdana" w:cs="Verdana"/>
                <w:sz w:val="20"/>
                <w:szCs w:val="20"/>
              </w:rPr>
            </w:pPr>
          </w:p>
        </w:tc>
      </w:tr>
      <w:tr w:rsidR="2F391A1F" w14:paraId="5F7EFD4C" w14:textId="77777777" w:rsidTr="00304396">
        <w:trPr>
          <w:trHeight w:val="285"/>
        </w:trPr>
        <w:tc>
          <w:tcPr>
            <w:tcW w:w="166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991F89A" w14:textId="7246B2EA" w:rsidR="2F391A1F" w:rsidRDefault="2F391A1F" w:rsidP="2F391A1F">
            <w:pPr>
              <w:spacing w:after="0"/>
              <w:rPr>
                <w:rFonts w:ascii="Verdana" w:eastAsia="Verdana" w:hAnsi="Verdana" w:cs="Verdana"/>
                <w:color w:val="000000" w:themeColor="text1"/>
                <w:sz w:val="20"/>
                <w:szCs w:val="20"/>
              </w:rPr>
            </w:pPr>
            <w:r w:rsidRPr="2F391A1F">
              <w:rPr>
                <w:rFonts w:ascii="Verdana" w:eastAsia="Verdana" w:hAnsi="Verdana" w:cs="Verdana"/>
                <w:color w:val="000000" w:themeColor="text1"/>
                <w:sz w:val="20"/>
                <w:szCs w:val="20"/>
              </w:rPr>
              <w:lastRenderedPageBreak/>
              <w:t xml:space="preserve">Bronnen, leer- en hulpmiddelen </w:t>
            </w:r>
          </w:p>
          <w:p w14:paraId="6B39B278" w14:textId="19C882AC"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tc>
        <w:tc>
          <w:tcPr>
            <w:tcW w:w="7499"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2C242AF2" w14:textId="28AE2144" w:rsidR="2F391A1F" w:rsidRDefault="0080582F" w:rsidP="2F391A1F">
            <w:pPr>
              <w:spacing w:after="0"/>
            </w:pPr>
            <w:r w:rsidRPr="0080582F">
              <w:rPr>
                <w:rFonts w:ascii="Verdana" w:eastAsia="Verdana" w:hAnsi="Verdana" w:cs="Verdana"/>
                <w:sz w:val="20"/>
                <w:szCs w:val="20"/>
              </w:rPr>
              <w:t>Video over kruisingsschema’s en Mendel:</w:t>
            </w:r>
            <w:r w:rsidR="2F391A1F" w:rsidRPr="0080582F">
              <w:rPr>
                <w:rFonts w:ascii="Verdana" w:eastAsia="Verdana" w:hAnsi="Verdana" w:cs="Verdana"/>
                <w:sz w:val="20"/>
                <w:szCs w:val="20"/>
              </w:rPr>
              <w:t xml:space="preserve"> </w:t>
            </w:r>
            <w:hyperlink r:id="rId8">
              <w:r w:rsidR="2F391A1F" w:rsidRPr="2F391A1F">
                <w:rPr>
                  <w:rStyle w:val="Hyperlink"/>
                </w:rPr>
                <w:t>https://www.youtube.com/watch?v=L4hewToFjtQ</w:t>
              </w:r>
            </w:hyperlink>
          </w:p>
          <w:p w14:paraId="402A7D25" w14:textId="4DF92815" w:rsidR="2F391A1F" w:rsidRDefault="00680EC0" w:rsidP="2F391A1F">
            <w:pPr>
              <w:spacing w:after="0"/>
              <w:rPr>
                <w:rFonts w:ascii="Verdana" w:eastAsia="Verdana" w:hAnsi="Verdana" w:cs="Verdana"/>
                <w:sz w:val="20"/>
                <w:szCs w:val="20"/>
              </w:rPr>
            </w:pPr>
            <w:r>
              <w:rPr>
                <w:rFonts w:ascii="Verdana" w:eastAsia="Verdana" w:hAnsi="Verdana" w:cs="Verdana"/>
                <w:sz w:val="20"/>
                <w:szCs w:val="20"/>
              </w:rPr>
              <w:t>Iets eenvoudiger (gebruik ondertitels):</w:t>
            </w:r>
            <w:r w:rsidR="2F391A1F" w:rsidRPr="2F391A1F">
              <w:rPr>
                <w:rFonts w:ascii="Verdana" w:eastAsia="Verdana" w:hAnsi="Verdana" w:cs="Verdana"/>
                <w:sz w:val="20"/>
                <w:szCs w:val="20"/>
              </w:rPr>
              <w:t xml:space="preserve">  </w:t>
            </w:r>
          </w:p>
          <w:p w14:paraId="06596B3D" w14:textId="560F3C89" w:rsidR="2F391A1F" w:rsidRDefault="2F391A1F" w:rsidP="2F391A1F">
            <w:pPr>
              <w:spacing w:after="0"/>
              <w:rPr>
                <w:rFonts w:ascii="Aptos" w:eastAsia="Aptos" w:hAnsi="Aptos" w:cs="Aptos"/>
              </w:rPr>
            </w:pPr>
            <w:hyperlink r:id="rId9">
              <w:r w:rsidRPr="2F391A1F">
                <w:rPr>
                  <w:rStyle w:val="Hyperlink"/>
                </w:rPr>
                <w:t>https://www.youtube.com/watch?v=Mehz7tCxjSE&amp;t=1s</w:t>
              </w:r>
            </w:hyperlink>
          </w:p>
          <w:p w14:paraId="7E76E1EE" w14:textId="3D631946"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p w14:paraId="01C16DE2" w14:textId="1AD4D6F2" w:rsidR="2F391A1F" w:rsidRDefault="2F391A1F" w:rsidP="2F391A1F">
            <w:pPr>
              <w:spacing w:after="0"/>
              <w:rPr>
                <w:rFonts w:ascii="Verdana" w:eastAsia="Verdana" w:hAnsi="Verdana" w:cs="Verdana"/>
                <w:sz w:val="20"/>
                <w:szCs w:val="20"/>
              </w:rPr>
            </w:pPr>
          </w:p>
          <w:p w14:paraId="4951FF62" w14:textId="3E0D0AC9" w:rsidR="2F391A1F" w:rsidRDefault="2F391A1F" w:rsidP="2F391A1F">
            <w:pPr>
              <w:spacing w:after="0"/>
              <w:rPr>
                <w:rFonts w:ascii="Verdana" w:eastAsia="Verdana" w:hAnsi="Verdana" w:cs="Verdana"/>
                <w:sz w:val="20"/>
                <w:szCs w:val="20"/>
              </w:rPr>
            </w:pPr>
            <w:r w:rsidRPr="2F391A1F">
              <w:rPr>
                <w:rFonts w:ascii="Verdana" w:eastAsia="Verdana" w:hAnsi="Verdana" w:cs="Verdana"/>
                <w:sz w:val="20"/>
                <w:szCs w:val="20"/>
              </w:rPr>
              <w:t xml:space="preserve"> </w:t>
            </w:r>
          </w:p>
        </w:tc>
      </w:tr>
      <w:tr w:rsidR="00304396" w14:paraId="58235362" w14:textId="77777777" w:rsidTr="004D0675">
        <w:trPr>
          <w:trHeight w:val="285"/>
        </w:trPr>
        <w:tc>
          <w:tcPr>
            <w:tcW w:w="9160" w:type="dxa"/>
            <w:gridSpan w:val="6"/>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6C37F03" w14:textId="77777777" w:rsidR="00304396" w:rsidRPr="00304396" w:rsidRDefault="00304396" w:rsidP="00304396">
            <w:pPr>
              <w:spacing w:after="0"/>
              <w:jc w:val="center"/>
              <w:rPr>
                <w:rFonts w:ascii="Verdana" w:eastAsia="Verdana" w:hAnsi="Verdana" w:cs="Verdana"/>
                <w:i/>
                <w:iCs/>
                <w:sz w:val="18"/>
                <w:szCs w:val="18"/>
              </w:rPr>
            </w:pPr>
            <w:r w:rsidRPr="00304396">
              <w:rPr>
                <w:rFonts w:ascii="Verdana" w:eastAsia="Verdana" w:hAnsi="Verdana" w:cs="Verdana"/>
                <w:i/>
                <w:iCs/>
                <w:sz w:val="18"/>
                <w:szCs w:val="18"/>
              </w:rPr>
              <w:t>Onderzoekscentrum Driestar educatief Gouda.</w:t>
            </w:r>
          </w:p>
          <w:p w14:paraId="4CD5780D" w14:textId="77777777" w:rsidR="00304396" w:rsidRDefault="00304396" w:rsidP="00304396">
            <w:pPr>
              <w:spacing w:after="0"/>
              <w:jc w:val="center"/>
              <w:rPr>
                <w:rFonts w:ascii="Verdana" w:eastAsia="Verdana" w:hAnsi="Verdana" w:cs="Verdana"/>
                <w:i/>
                <w:iCs/>
                <w:sz w:val="18"/>
                <w:szCs w:val="18"/>
              </w:rPr>
            </w:pPr>
            <w:r w:rsidRPr="00304396">
              <w:rPr>
                <w:rFonts w:ascii="Verdana" w:eastAsia="Verdana" w:hAnsi="Verdana" w:cs="Verdana"/>
                <w:i/>
                <w:iCs/>
                <w:sz w:val="18"/>
                <w:szCs w:val="18"/>
              </w:rPr>
              <w:t>Verspreiding toegestaan indien de bron vermeld wordt.</w:t>
            </w:r>
          </w:p>
          <w:p w14:paraId="72AFAA40" w14:textId="392BBFD2" w:rsidR="00304396" w:rsidRPr="0080582F" w:rsidRDefault="00304396" w:rsidP="00304396">
            <w:pPr>
              <w:spacing w:after="0"/>
              <w:jc w:val="center"/>
              <w:rPr>
                <w:rFonts w:ascii="Verdana" w:eastAsia="Verdana" w:hAnsi="Verdana" w:cs="Verdana"/>
                <w:sz w:val="20"/>
                <w:szCs w:val="20"/>
              </w:rPr>
            </w:pPr>
          </w:p>
        </w:tc>
      </w:tr>
    </w:tbl>
    <w:p w14:paraId="06EBEABF" w14:textId="37E06605" w:rsidR="00D571B5" w:rsidRDefault="00D571B5" w:rsidP="2F391A1F">
      <w:pPr>
        <w:spacing w:after="0"/>
        <w:rPr>
          <w:rFonts w:ascii="Verdana" w:eastAsia="Verdana" w:hAnsi="Verdana" w:cs="Verdana"/>
          <w:color w:val="000000" w:themeColor="text1"/>
          <w:sz w:val="20"/>
          <w:szCs w:val="20"/>
        </w:rPr>
      </w:pPr>
    </w:p>
    <w:p w14:paraId="7B5CAEB5" w14:textId="1916D34A" w:rsidR="00D571B5" w:rsidRDefault="00D571B5"/>
    <w:sectPr w:rsidR="00D571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DD50"/>
    <w:multiLevelType w:val="hybridMultilevel"/>
    <w:tmpl w:val="33942F7A"/>
    <w:lvl w:ilvl="0" w:tplc="B5782B2A">
      <w:start w:val="1"/>
      <w:numFmt w:val="bullet"/>
      <w:lvlText w:val=""/>
      <w:lvlJc w:val="left"/>
      <w:pPr>
        <w:ind w:left="720" w:hanging="360"/>
      </w:pPr>
      <w:rPr>
        <w:rFonts w:ascii="Symbol" w:hAnsi="Symbol" w:hint="default"/>
      </w:rPr>
    </w:lvl>
    <w:lvl w:ilvl="1" w:tplc="3B384DAE">
      <w:start w:val="1"/>
      <w:numFmt w:val="bullet"/>
      <w:lvlText w:val="o"/>
      <w:lvlJc w:val="left"/>
      <w:pPr>
        <w:ind w:left="1440" w:hanging="360"/>
      </w:pPr>
      <w:rPr>
        <w:rFonts w:ascii="Courier New" w:hAnsi="Courier New" w:hint="default"/>
      </w:rPr>
    </w:lvl>
    <w:lvl w:ilvl="2" w:tplc="70CCB958">
      <w:start w:val="1"/>
      <w:numFmt w:val="bullet"/>
      <w:lvlText w:val=""/>
      <w:lvlJc w:val="left"/>
      <w:pPr>
        <w:ind w:left="2160" w:hanging="360"/>
      </w:pPr>
      <w:rPr>
        <w:rFonts w:ascii="Wingdings" w:hAnsi="Wingdings" w:hint="default"/>
      </w:rPr>
    </w:lvl>
    <w:lvl w:ilvl="3" w:tplc="D2B88EB0">
      <w:start w:val="1"/>
      <w:numFmt w:val="bullet"/>
      <w:lvlText w:val=""/>
      <w:lvlJc w:val="left"/>
      <w:pPr>
        <w:ind w:left="2880" w:hanging="360"/>
      </w:pPr>
      <w:rPr>
        <w:rFonts w:ascii="Symbol" w:hAnsi="Symbol" w:hint="default"/>
      </w:rPr>
    </w:lvl>
    <w:lvl w:ilvl="4" w:tplc="57585EF4">
      <w:start w:val="1"/>
      <w:numFmt w:val="bullet"/>
      <w:lvlText w:val="o"/>
      <w:lvlJc w:val="left"/>
      <w:pPr>
        <w:ind w:left="3600" w:hanging="360"/>
      </w:pPr>
      <w:rPr>
        <w:rFonts w:ascii="Courier New" w:hAnsi="Courier New" w:hint="default"/>
      </w:rPr>
    </w:lvl>
    <w:lvl w:ilvl="5" w:tplc="3DF8CC4E">
      <w:start w:val="1"/>
      <w:numFmt w:val="bullet"/>
      <w:lvlText w:val=""/>
      <w:lvlJc w:val="left"/>
      <w:pPr>
        <w:ind w:left="4320" w:hanging="360"/>
      </w:pPr>
      <w:rPr>
        <w:rFonts w:ascii="Wingdings" w:hAnsi="Wingdings" w:hint="default"/>
      </w:rPr>
    </w:lvl>
    <w:lvl w:ilvl="6" w:tplc="7020FC2E">
      <w:start w:val="1"/>
      <w:numFmt w:val="bullet"/>
      <w:lvlText w:val=""/>
      <w:lvlJc w:val="left"/>
      <w:pPr>
        <w:ind w:left="5040" w:hanging="360"/>
      </w:pPr>
      <w:rPr>
        <w:rFonts w:ascii="Symbol" w:hAnsi="Symbol" w:hint="default"/>
      </w:rPr>
    </w:lvl>
    <w:lvl w:ilvl="7" w:tplc="03ECDD4E">
      <w:start w:val="1"/>
      <w:numFmt w:val="bullet"/>
      <w:lvlText w:val="o"/>
      <w:lvlJc w:val="left"/>
      <w:pPr>
        <w:ind w:left="5760" w:hanging="360"/>
      </w:pPr>
      <w:rPr>
        <w:rFonts w:ascii="Courier New" w:hAnsi="Courier New" w:hint="default"/>
      </w:rPr>
    </w:lvl>
    <w:lvl w:ilvl="8" w:tplc="812E5EF0">
      <w:start w:val="1"/>
      <w:numFmt w:val="bullet"/>
      <w:lvlText w:val=""/>
      <w:lvlJc w:val="left"/>
      <w:pPr>
        <w:ind w:left="6480" w:hanging="360"/>
      </w:pPr>
      <w:rPr>
        <w:rFonts w:ascii="Wingdings" w:hAnsi="Wingdings" w:hint="default"/>
      </w:rPr>
    </w:lvl>
  </w:abstractNum>
  <w:abstractNum w:abstractNumId="1" w15:restartNumberingAfterBreak="0">
    <w:nsid w:val="56397E35"/>
    <w:multiLevelType w:val="hybridMultilevel"/>
    <w:tmpl w:val="F5AA0EBE"/>
    <w:lvl w:ilvl="0" w:tplc="E0BAC834">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76013B6"/>
    <w:multiLevelType w:val="hybridMultilevel"/>
    <w:tmpl w:val="06CC30AE"/>
    <w:lvl w:ilvl="0" w:tplc="45D8D0C8">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68824403">
    <w:abstractNumId w:val="0"/>
  </w:num>
  <w:num w:numId="2" w16cid:durableId="650791426">
    <w:abstractNumId w:val="1"/>
  </w:num>
  <w:num w:numId="3" w16cid:durableId="1531410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34DD46"/>
    <w:rsid w:val="00067DBA"/>
    <w:rsid w:val="00080101"/>
    <w:rsid w:val="000944B4"/>
    <w:rsid w:val="000E285A"/>
    <w:rsid w:val="000F7FB9"/>
    <w:rsid w:val="00123147"/>
    <w:rsid w:val="0026394A"/>
    <w:rsid w:val="00304396"/>
    <w:rsid w:val="00311432"/>
    <w:rsid w:val="00313219"/>
    <w:rsid w:val="00324A06"/>
    <w:rsid w:val="00392B1B"/>
    <w:rsid w:val="003E3874"/>
    <w:rsid w:val="003E4976"/>
    <w:rsid w:val="0047523D"/>
    <w:rsid w:val="005570A2"/>
    <w:rsid w:val="005A0D8C"/>
    <w:rsid w:val="00665F12"/>
    <w:rsid w:val="00680EC0"/>
    <w:rsid w:val="006B6458"/>
    <w:rsid w:val="0070640C"/>
    <w:rsid w:val="007140F5"/>
    <w:rsid w:val="0075035D"/>
    <w:rsid w:val="0080582F"/>
    <w:rsid w:val="00855398"/>
    <w:rsid w:val="00865AD5"/>
    <w:rsid w:val="008A3E09"/>
    <w:rsid w:val="00A12659"/>
    <w:rsid w:val="00A35668"/>
    <w:rsid w:val="00AA4366"/>
    <w:rsid w:val="00AA582A"/>
    <w:rsid w:val="00B520EF"/>
    <w:rsid w:val="00BA0DF8"/>
    <w:rsid w:val="00BA1BBF"/>
    <w:rsid w:val="00BB45BA"/>
    <w:rsid w:val="00C44FFA"/>
    <w:rsid w:val="00CD49A1"/>
    <w:rsid w:val="00D571B5"/>
    <w:rsid w:val="00D86612"/>
    <w:rsid w:val="00DD1555"/>
    <w:rsid w:val="00E87E68"/>
    <w:rsid w:val="00F92BD4"/>
    <w:rsid w:val="15A2680D"/>
    <w:rsid w:val="2DCEA670"/>
    <w:rsid w:val="2F391A1F"/>
    <w:rsid w:val="5034DD46"/>
    <w:rsid w:val="50ED2042"/>
    <w:rsid w:val="6182975D"/>
    <w:rsid w:val="61ADE303"/>
    <w:rsid w:val="77E038AF"/>
    <w:rsid w:val="7FED95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46ADA"/>
  <w15:chartTrackingRefBased/>
  <w15:docId w15:val="{E885D6D6-DC49-4A64-9D54-CCF746A7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61829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467886" w:themeColor="hyperlink"/>
      <w:u w:val="single"/>
    </w:rPr>
  </w:style>
  <w:style w:type="paragraph" w:styleId="Lijstalinea">
    <w:name w:val="List Paragraph"/>
    <w:basedOn w:val="Standaard"/>
    <w:uiPriority w:val="34"/>
    <w:qFormat/>
    <w:rsid w:val="0026394A"/>
    <w:pPr>
      <w:spacing w:after="200" w:line="276" w:lineRule="auto"/>
      <w:ind w:left="720"/>
      <w:contextualSpacing/>
    </w:pPr>
    <w:rPr>
      <w:rFonts w:ascii="Calibri" w:eastAsiaTheme="minorEastAsia" w:hAnsi="Calibri"/>
      <w:sz w:val="22"/>
      <w:szCs w:val="22"/>
      <w:lang w:val="en-US"/>
    </w:rPr>
  </w:style>
  <w:style w:type="character" w:styleId="GevolgdeHyperlink">
    <w:name w:val="FollowedHyperlink"/>
    <w:basedOn w:val="Standaardalinea-lettertype"/>
    <w:uiPriority w:val="99"/>
    <w:semiHidden/>
    <w:unhideWhenUsed/>
    <w:rsid w:val="005A0D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4hewToFjtQ"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Mehz7tCxjSE&amp;t=1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3351C-9364-419C-B493-00AB02657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76DD5-305B-412D-BD9D-DDF92B65DD0C}">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2BD69464-7400-4D3D-A5F2-44B07B2362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3711</Characters>
  <Application>Microsoft Office Word</Application>
  <DocSecurity>0</DocSecurity>
  <Lines>30</Lines>
  <Paragraphs>8</Paragraphs>
  <ScaleCrop>false</ScaleCrop>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39</cp:revision>
  <dcterms:created xsi:type="dcterms:W3CDTF">2026-06-01T08:07:00Z</dcterms:created>
  <dcterms:modified xsi:type="dcterms:W3CDTF">2026-09-22T10:24:00Z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