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4D38" w14:textId="77777777" w:rsidR="00A45D1D" w:rsidRPr="00A45D1D" w:rsidRDefault="00A45D1D" w:rsidP="00A45D1D">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bookmarkStart w:id="0" w:name="_Toc1730642916"/>
      <w:r w:rsidRPr="00A45D1D">
        <w:rPr>
          <w:rFonts w:ascii="Calibri Light" w:eastAsia="Yu Gothic Light" w:hAnsi="Calibri Light" w:cs="Times New Roman"/>
          <w:color w:val="2F5496"/>
          <w:kern w:val="0"/>
          <w:sz w:val="32"/>
          <w:szCs w:val="32"/>
          <w14:ligatures w14:val="none"/>
        </w:rPr>
        <w:t>Handreiking thema 4: Orgaandonatie</w:t>
      </w:r>
      <w:bookmarkEnd w:id="0"/>
    </w:p>
    <w:p w14:paraId="517C41AC" w14:textId="77777777" w:rsidR="00A45D1D" w:rsidRPr="00A45D1D" w:rsidRDefault="00A45D1D" w:rsidP="00A45D1D">
      <w:pPr>
        <w:spacing w:after="0" w:line="240" w:lineRule="auto"/>
        <w:rPr>
          <w:rFonts w:ascii="Verdana" w:eastAsia="Calibri" w:hAnsi="Verdana" w:cs="Times New Roman"/>
          <w:kern w:val="0"/>
          <w:sz w:val="20"/>
          <w:szCs w:val="22"/>
          <w14:ligatures w14:val="none"/>
        </w:rPr>
      </w:pPr>
    </w:p>
    <w:p w14:paraId="26F045A4" w14:textId="77777777" w:rsidR="00A45D1D" w:rsidRPr="00A45D1D" w:rsidRDefault="00A45D1D" w:rsidP="00A45D1D">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400824602"/>
      <w:r w:rsidRPr="00A45D1D">
        <w:rPr>
          <w:rFonts w:ascii="Calibri Light" w:eastAsia="Yu Gothic Light" w:hAnsi="Calibri Light" w:cs="Times New Roman"/>
          <w:color w:val="2F5496"/>
          <w:kern w:val="0"/>
          <w:sz w:val="26"/>
          <w:szCs w:val="26"/>
          <w14:ligatures w14:val="none"/>
        </w:rPr>
        <w:t>Introductie</w:t>
      </w:r>
      <w:bookmarkEnd w:id="1"/>
    </w:p>
    <w:p w14:paraId="6AAC7C77" w14:textId="77777777" w:rsidR="00A45D1D" w:rsidRPr="00A45D1D" w:rsidRDefault="00A45D1D" w:rsidP="00A45D1D">
      <w:pPr>
        <w:spacing w:after="0" w:line="240" w:lineRule="auto"/>
        <w:rPr>
          <w:rFonts w:ascii="Aptos" w:eastAsia="Aptos" w:hAnsi="Aptos" w:cs="Aptos"/>
          <w:color w:val="000000"/>
          <w:kern w:val="0"/>
          <w14:ligatures w14:val="none"/>
        </w:rPr>
      </w:pPr>
      <w:r w:rsidRPr="00A45D1D">
        <w:rPr>
          <w:rFonts w:ascii="Verdana" w:eastAsia="Calibri" w:hAnsi="Verdana" w:cs="Times New Roman"/>
          <w:kern w:val="0"/>
          <w:sz w:val="20"/>
          <w:szCs w:val="22"/>
          <w14:ligatures w14:val="none"/>
        </w:rPr>
        <w:t>In deze lessen over orgaandonatie wordt ingegaan op de biologische aspecten ervan, maar het gaat er ook om dat leerlingen op basis van een zo breed mogelijk spectrum aan argumenten een eigen mening leren vormen. De mening van de docent mag geen uitgangspunt zijn. Er bestaan daarnaast veel onjuiste gedachten en argumenten m.b.t. orgaandonatie. Het ontkrachten van drogredenen is wel belangrijk om zo tot een goede afweging te kunnen komen. In deze lessen leg je de leerlingen o.a. uit dat orgaandonatie plaatsvindt als mensen hersendood verklaard zijn. De leerlingen weten wat het verschil is tussen bewusteloosheid, coma en hersendood zijn. Daarnaast leren zij welke verschillende mogelijkheden er zijn m.b.t. keuzes die gemaakt kunnen worden bij het al dan niet laten doneren van organen. Zij leren hoe de registratie in het donorregister in zijn werk gaat. Verder kunnen leerlingen vertellen welke organen en weefsels gedoneerd kunnen worden. Belangrijk uitgangspunt en leerdoel is dat leerling naar elkaar leren luisteren en elkaars argumenten leren respecteren.</w:t>
      </w:r>
    </w:p>
    <w:p w14:paraId="762FE3E7" w14:textId="77777777" w:rsidR="00A45D1D" w:rsidRPr="00A45D1D" w:rsidRDefault="00A45D1D" w:rsidP="00A45D1D">
      <w:pPr>
        <w:spacing w:after="0" w:line="240" w:lineRule="auto"/>
        <w:rPr>
          <w:rFonts w:ascii="Verdana" w:eastAsia="Calibri" w:hAnsi="Verdana" w:cs="Times New Roman"/>
          <w:kern w:val="0"/>
          <w:sz w:val="20"/>
          <w:szCs w:val="22"/>
          <w14:ligatures w14:val="none"/>
        </w:rPr>
      </w:pPr>
    </w:p>
    <w:p w14:paraId="26470CBB" w14:textId="77777777" w:rsidR="00A45D1D" w:rsidRPr="00A45D1D" w:rsidRDefault="00A45D1D" w:rsidP="00A45D1D">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758075695"/>
      <w:r w:rsidRPr="00A45D1D">
        <w:rPr>
          <w:rFonts w:ascii="Calibri Light" w:eastAsia="Yu Gothic Light" w:hAnsi="Calibri Light" w:cs="Times New Roman"/>
          <w:color w:val="2F5496"/>
          <w:kern w:val="0"/>
          <w:sz w:val="26"/>
          <w:szCs w:val="26"/>
          <w14:ligatures w14:val="none"/>
        </w:rPr>
        <w:t>Kernnoties</w:t>
      </w:r>
      <w:bookmarkEnd w:id="2"/>
    </w:p>
    <w:p w14:paraId="0EC0267F" w14:textId="77777777" w:rsidR="00A45D1D" w:rsidRPr="00A45D1D" w:rsidRDefault="00A45D1D" w:rsidP="00A45D1D">
      <w:pPr>
        <w:spacing w:after="0" w:line="240" w:lineRule="auto"/>
        <w:rPr>
          <w:rFonts w:ascii="Aptos" w:eastAsia="Aptos" w:hAnsi="Aptos" w:cs="Aptos"/>
          <w:color w:val="000000"/>
          <w:kern w:val="0"/>
          <w14:ligatures w14:val="none"/>
        </w:rPr>
      </w:pPr>
      <w:r w:rsidRPr="00A45D1D">
        <w:rPr>
          <w:rFonts w:ascii="Verdana" w:eastAsia="Calibri" w:hAnsi="Verdana" w:cs="Times New Roman"/>
          <w:kern w:val="0"/>
          <w:sz w:val="20"/>
          <w:szCs w:val="22"/>
          <w14:ligatures w14:val="none"/>
        </w:rPr>
        <w:t xml:space="preserve">De werking van het menselijk lichaam is bijzonder. Organen werken samen in orgaanstelsels, en ook orgaanstelsels werken weer samen. Lichaam en geest vormen wonderlijk geheel. Veel van onze organen zijn vitaal. Zonder die organen is leven niet mogelijk. Organen die getransplanteerd kunnen worden zijn vaak vitale organen als het hart, de lever, de longen. De huidige kennis maakt het mogelijk dat mensen bij het overlijden hun organen afstaan, zodat ze beschikbaar komen aan mensen die zonder deze organen zouden sterven. Orgaantransplantatie is niet altijd eenvoudig. Bij een orgaantransplantatie kunnen allerlei complicaties optreden. Daarom is het belangrijk dat er op basis van allerlei lichaamskenmerken een match is, waardoor orgaandonatie een succes kan worden. Veel leerlingen ervaren een grote betrokkenheid m.b.t. het thema orgaandonatie. Het gaat in dit thema over beslissingen die tot uitvoering komen op het moment van sterven. Dat is een ingrijpend moment. Orgaandonatie is daarom een heel gevoelig thema. Voorzichtigheid m.b.t. het opdringen van eigen standpunten is belangrijk. In het gesprek dat leerlingen onderling voeren, moet ook steeds benadrukt worden dat leerlingen elkaars argumenten respecteren en goed naar elkaar luisteren. Er is geen sprake van goed of fout! </w:t>
      </w:r>
    </w:p>
    <w:p w14:paraId="7C919154" w14:textId="77777777" w:rsidR="00A45D1D" w:rsidRPr="00A45D1D" w:rsidRDefault="00A45D1D" w:rsidP="00A45D1D">
      <w:pPr>
        <w:spacing w:after="0" w:line="240" w:lineRule="auto"/>
        <w:rPr>
          <w:rFonts w:ascii="Verdana" w:eastAsia="Calibri" w:hAnsi="Verdana" w:cs="Times New Roman"/>
          <w:kern w:val="0"/>
          <w:sz w:val="20"/>
          <w:szCs w:val="22"/>
          <w14:ligatures w14:val="none"/>
        </w:rPr>
      </w:pPr>
    </w:p>
    <w:p w14:paraId="77813062" w14:textId="77777777" w:rsidR="00A45D1D" w:rsidRPr="00A45D1D" w:rsidRDefault="00A45D1D" w:rsidP="00A45D1D">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257157727"/>
      <w:r w:rsidRPr="00A45D1D">
        <w:rPr>
          <w:rFonts w:ascii="Calibri Light" w:eastAsia="Yu Gothic Light" w:hAnsi="Calibri Light" w:cs="Times New Roman"/>
          <w:color w:val="2F5496"/>
          <w:kern w:val="0"/>
          <w:sz w:val="26"/>
          <w:szCs w:val="26"/>
          <w14:ligatures w14:val="none"/>
        </w:rPr>
        <w:t>Gesprekspunten vakgroep</w:t>
      </w:r>
      <w:bookmarkEnd w:id="3"/>
    </w:p>
    <w:p w14:paraId="322A1CF5" w14:textId="77777777" w:rsidR="00A45D1D" w:rsidRPr="00A45D1D" w:rsidRDefault="00A45D1D" w:rsidP="00A45D1D">
      <w:pPr>
        <w:numPr>
          <w:ilvl w:val="0"/>
          <w:numId w:val="1"/>
        </w:numPr>
        <w:spacing w:after="0" w:line="240" w:lineRule="auto"/>
        <w:contextualSpacing/>
        <w:rPr>
          <w:rFonts w:ascii="Verdana" w:eastAsia="Calibri" w:hAnsi="Verdana" w:cs="Times New Roman"/>
          <w:kern w:val="0"/>
          <w:sz w:val="22"/>
          <w:szCs w:val="22"/>
          <w14:ligatures w14:val="none"/>
        </w:rPr>
      </w:pPr>
      <w:r w:rsidRPr="00A45D1D">
        <w:rPr>
          <w:rFonts w:ascii="Verdana" w:eastAsia="Calibri" w:hAnsi="Verdana" w:cs="Times New Roman"/>
          <w:kern w:val="0"/>
          <w:sz w:val="20"/>
          <w:szCs w:val="22"/>
          <w14:ligatures w14:val="none"/>
        </w:rPr>
        <w:t xml:space="preserve">Benoem je puur feiten? Benoem je dat het niet “goed of fout” is?  </w:t>
      </w:r>
    </w:p>
    <w:p w14:paraId="14A5B880" w14:textId="77777777" w:rsidR="00A45D1D" w:rsidRPr="00A45D1D" w:rsidRDefault="00A45D1D" w:rsidP="00A45D1D">
      <w:pPr>
        <w:numPr>
          <w:ilvl w:val="0"/>
          <w:numId w:val="1"/>
        </w:numPr>
        <w:spacing w:after="0" w:line="240" w:lineRule="auto"/>
        <w:contextualSpacing/>
        <w:rPr>
          <w:rFonts w:ascii="Verdana" w:eastAsia="Calibri" w:hAnsi="Verdana" w:cs="Times New Roman"/>
          <w:kern w:val="0"/>
          <w:sz w:val="22"/>
          <w:szCs w:val="22"/>
          <w14:ligatures w14:val="none"/>
        </w:rPr>
      </w:pPr>
      <w:r w:rsidRPr="00A45D1D">
        <w:rPr>
          <w:rFonts w:ascii="Verdana" w:eastAsia="Calibri" w:hAnsi="Verdana" w:cs="Times New Roman"/>
          <w:kern w:val="0"/>
          <w:sz w:val="20"/>
          <w:szCs w:val="22"/>
          <w14:ligatures w14:val="none"/>
        </w:rPr>
        <w:t xml:space="preserve">Geef aan de hand van voorbeelden weer hoe dit thema door mensen heel verschillend beleefd kan worden. </w:t>
      </w:r>
    </w:p>
    <w:p w14:paraId="34A3C3A4" w14:textId="77777777" w:rsidR="00A45D1D" w:rsidRPr="00A45D1D" w:rsidRDefault="00A45D1D" w:rsidP="00A45D1D">
      <w:pPr>
        <w:numPr>
          <w:ilvl w:val="0"/>
          <w:numId w:val="1"/>
        </w:numPr>
        <w:spacing w:after="0" w:line="240" w:lineRule="auto"/>
        <w:contextualSpacing/>
        <w:rPr>
          <w:rFonts w:ascii="Verdana" w:eastAsia="Calibri" w:hAnsi="Verdana" w:cs="Times New Roman"/>
          <w:kern w:val="0"/>
          <w:sz w:val="20"/>
          <w:szCs w:val="22"/>
          <w14:ligatures w14:val="none"/>
        </w:rPr>
      </w:pPr>
      <w:r w:rsidRPr="00A45D1D">
        <w:rPr>
          <w:rFonts w:ascii="Verdana" w:eastAsia="Calibri" w:hAnsi="Verdana" w:cs="Times New Roman"/>
          <w:kern w:val="0"/>
          <w:sz w:val="20"/>
          <w:szCs w:val="22"/>
          <w14:ligatures w14:val="none"/>
        </w:rPr>
        <w:t>Onthoud je van een oordeel – is dat okay?</w:t>
      </w:r>
    </w:p>
    <w:p w14:paraId="09954CD0" w14:textId="77777777" w:rsidR="00A45D1D" w:rsidRPr="00A45D1D" w:rsidRDefault="00A45D1D" w:rsidP="00A45D1D">
      <w:pPr>
        <w:numPr>
          <w:ilvl w:val="0"/>
          <w:numId w:val="1"/>
        </w:numPr>
        <w:spacing w:after="0" w:line="240" w:lineRule="auto"/>
        <w:contextualSpacing/>
        <w:rPr>
          <w:rFonts w:ascii="Verdana" w:eastAsia="Calibri" w:hAnsi="Verdana" w:cs="Times New Roman"/>
          <w:kern w:val="0"/>
          <w:sz w:val="22"/>
          <w:szCs w:val="22"/>
          <w14:ligatures w14:val="none"/>
        </w:rPr>
      </w:pPr>
      <w:r w:rsidRPr="00A45D1D">
        <w:rPr>
          <w:rFonts w:ascii="Verdana" w:eastAsia="Calibri" w:hAnsi="Verdana" w:cs="Times New Roman"/>
          <w:kern w:val="0"/>
          <w:sz w:val="20"/>
          <w:szCs w:val="22"/>
          <w14:ligatures w14:val="none"/>
        </w:rPr>
        <w:t>Hoe leg je dit gevoelig thema bij de leerlingen neer? Wat zegt de Bijbel?</w:t>
      </w:r>
    </w:p>
    <w:p w14:paraId="3FB0800F" w14:textId="77777777" w:rsidR="00A45D1D" w:rsidRPr="00A45D1D" w:rsidRDefault="00A45D1D" w:rsidP="00A45D1D">
      <w:pPr>
        <w:spacing w:after="0" w:line="240" w:lineRule="auto"/>
        <w:rPr>
          <w:rFonts w:ascii="Verdana" w:eastAsia="Calibri" w:hAnsi="Verdana" w:cs="Times New Roman"/>
          <w:kern w:val="0"/>
          <w:sz w:val="20"/>
          <w:szCs w:val="22"/>
          <w14:ligatures w14:val="none"/>
        </w:rPr>
      </w:pPr>
    </w:p>
    <w:p w14:paraId="712D97A3" w14:textId="77777777" w:rsidR="00A45D1D" w:rsidRPr="00A45D1D" w:rsidRDefault="00A45D1D" w:rsidP="00A45D1D">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4" w:name="_Toc1204353731"/>
      <w:r w:rsidRPr="00A45D1D">
        <w:rPr>
          <w:rFonts w:ascii="Calibri Light" w:eastAsia="Yu Gothic Light" w:hAnsi="Calibri Light" w:cs="Times New Roman"/>
          <w:color w:val="2F5496"/>
          <w:kern w:val="0"/>
          <w:sz w:val="26"/>
          <w:szCs w:val="26"/>
          <w14:ligatures w14:val="none"/>
        </w:rPr>
        <w:t>Achtergrondinformatie en algemene suggesties</w:t>
      </w:r>
      <w:bookmarkEnd w:id="4"/>
    </w:p>
    <w:p w14:paraId="7D1F4065" w14:textId="77777777" w:rsidR="00A45D1D" w:rsidRPr="00A45D1D" w:rsidRDefault="00A45D1D" w:rsidP="00A45D1D">
      <w:pPr>
        <w:spacing w:after="0" w:line="240" w:lineRule="auto"/>
        <w:rPr>
          <w:rFonts w:ascii="Verdana" w:eastAsia="Calibri" w:hAnsi="Verdana" w:cs="Times New Roman"/>
          <w:i/>
          <w:iCs/>
          <w:kern w:val="0"/>
          <w:sz w:val="20"/>
          <w:szCs w:val="22"/>
          <w14:ligatures w14:val="none"/>
        </w:rPr>
      </w:pPr>
    </w:p>
    <w:p w14:paraId="32F67062"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In de handreiking zijn de voor en tegens van orgaandonatie beschreven en beargumenteerd. Het is goed om na een les deze argumenten met de leerlingen door te nemen en de keuzes rondom orgaandonatie te evalueren.</w:t>
      </w:r>
    </w:p>
    <w:p w14:paraId="334225A9"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
    <w:p w14:paraId="0BAB97DE"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Ter voor bereiding is het goed om op YouTube te zoeken naar wat beeldmateriaal over de ins en outs m.b.t. orgaandonatie (hoe gaat het in zijn werk) en ervaring van mensen m.b.t. orgaandonatie.</w:t>
      </w:r>
    </w:p>
    <w:p w14:paraId="50EDE076"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
    <w:p w14:paraId="50C8ED47"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lastRenderedPageBreak/>
        <w:t xml:space="preserve">Een introductiefilmpje kan zijn: </w:t>
      </w:r>
      <w:hyperlink r:id="rId5">
        <w:proofErr w:type="spellStart"/>
        <w:r w:rsidRPr="00A45D1D">
          <w:rPr>
            <w:rFonts w:ascii="Verdana" w:eastAsia="Verdana" w:hAnsi="Verdana" w:cs="Verdana"/>
            <w:color w:val="0563C1"/>
            <w:kern w:val="0"/>
            <w:sz w:val="20"/>
            <w:szCs w:val="20"/>
            <w:u w:val="single"/>
            <w14:ligatures w14:val="none"/>
          </w:rPr>
          <w:t>Anjo</w:t>
        </w:r>
        <w:proofErr w:type="spellEnd"/>
        <w:r w:rsidRPr="00A45D1D">
          <w:rPr>
            <w:rFonts w:ascii="Verdana" w:eastAsia="Verdana" w:hAnsi="Verdana" w:cs="Verdana"/>
            <w:color w:val="0563C1"/>
            <w:kern w:val="0"/>
            <w:sz w:val="20"/>
            <w:szCs w:val="20"/>
            <w:u w:val="single"/>
            <w14:ligatures w14:val="none"/>
          </w:rPr>
          <w:t xml:space="preserve"> maakte orgaandonatie van dichtbij mee: ‘Ik wil geen donor zijn'</w:t>
        </w:r>
      </w:hyperlink>
    </w:p>
    <w:p w14:paraId="47439189" w14:textId="77777777" w:rsidR="00A45D1D" w:rsidRPr="00A45D1D" w:rsidRDefault="00A45D1D" w:rsidP="00A45D1D">
      <w:pPr>
        <w:spacing w:after="0" w:line="240" w:lineRule="auto"/>
        <w:rPr>
          <w:rFonts w:ascii="Verdana" w:eastAsia="Verdana" w:hAnsi="Verdana" w:cs="Verdana"/>
          <w:kern w:val="0"/>
          <w:sz w:val="20"/>
          <w:szCs w:val="20"/>
          <w14:ligatures w14:val="none"/>
        </w:rPr>
      </w:pPr>
    </w:p>
    <w:p w14:paraId="06331F52"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roofErr w:type="spellStart"/>
      <w:r w:rsidRPr="00A45D1D">
        <w:rPr>
          <w:rFonts w:ascii="Verdana" w:eastAsia="Verdana" w:hAnsi="Verdana" w:cs="Verdana"/>
          <w:color w:val="000000"/>
          <w:kern w:val="0"/>
          <w:sz w:val="20"/>
          <w:szCs w:val="20"/>
          <w14:ligatures w14:val="none"/>
        </w:rPr>
        <w:t>Anjo</w:t>
      </w:r>
      <w:proofErr w:type="spellEnd"/>
      <w:r w:rsidRPr="00A45D1D">
        <w:rPr>
          <w:rFonts w:ascii="Verdana" w:eastAsia="Verdana" w:hAnsi="Verdana" w:cs="Verdana"/>
          <w:color w:val="000000"/>
          <w:kern w:val="0"/>
          <w:sz w:val="20"/>
          <w:szCs w:val="20"/>
          <w14:ligatures w14:val="none"/>
        </w:rPr>
        <w:t xml:space="preserve"> geeft in dit filmpje aan dat orgaandonatie niet per definitie goed of fout is. Meningen kunnen soms ook bijgesteld (moeten) worden.</w:t>
      </w:r>
    </w:p>
    <w:p w14:paraId="72454B80"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
    <w:p w14:paraId="676E6EF9"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Ander nuttig (beeld)materiaal:</w:t>
      </w:r>
    </w:p>
    <w:p w14:paraId="12A441DE" w14:textId="77777777" w:rsidR="00A45D1D" w:rsidRPr="00A45D1D" w:rsidRDefault="00A45D1D" w:rsidP="00A45D1D">
      <w:pPr>
        <w:numPr>
          <w:ilvl w:val="0"/>
          <w:numId w:val="2"/>
        </w:numPr>
        <w:spacing w:after="0" w:line="240" w:lineRule="auto"/>
        <w:contextualSpacing/>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Welke 4 keuzes heeft het donorregister?</w:t>
      </w:r>
    </w:p>
    <w:p w14:paraId="427F9B58" w14:textId="77777777" w:rsidR="00A45D1D" w:rsidRPr="00A45D1D" w:rsidRDefault="00A45D1D" w:rsidP="00A45D1D">
      <w:pPr>
        <w:spacing w:after="0" w:line="240" w:lineRule="auto"/>
        <w:ind w:left="720"/>
        <w:rPr>
          <w:rFonts w:ascii="Verdana" w:eastAsia="Verdana" w:hAnsi="Verdana" w:cs="Verdana"/>
          <w:color w:val="000000"/>
          <w:kern w:val="0"/>
          <w:sz w:val="20"/>
          <w:szCs w:val="20"/>
          <w14:ligatures w14:val="none"/>
        </w:rPr>
      </w:pPr>
      <w:hyperlink r:id="rId6">
        <w:r w:rsidRPr="00A45D1D">
          <w:rPr>
            <w:rFonts w:ascii="Verdana" w:eastAsia="Verdana" w:hAnsi="Verdana" w:cs="Verdana"/>
            <w:color w:val="0563C1"/>
            <w:kern w:val="0"/>
            <w:sz w:val="20"/>
            <w:szCs w:val="20"/>
            <w:u w:val="single"/>
            <w14:ligatures w14:val="none"/>
          </w:rPr>
          <w:t>Welke keuzes zijn er in het Donorregister?</w:t>
        </w:r>
      </w:hyperlink>
    </w:p>
    <w:p w14:paraId="34775390" w14:textId="77777777" w:rsidR="00A45D1D" w:rsidRPr="00A45D1D" w:rsidRDefault="00A45D1D" w:rsidP="00A45D1D">
      <w:pPr>
        <w:numPr>
          <w:ilvl w:val="0"/>
          <w:numId w:val="2"/>
        </w:numPr>
        <w:spacing w:after="0" w:line="240" w:lineRule="auto"/>
        <w:contextualSpacing/>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Hoe gaat de transplantatie in zijn werk?</w:t>
      </w:r>
    </w:p>
    <w:p w14:paraId="60CD97EC" w14:textId="77777777" w:rsidR="00A45D1D" w:rsidRPr="00A45D1D" w:rsidRDefault="00A45D1D" w:rsidP="00A45D1D">
      <w:pPr>
        <w:spacing w:after="0" w:line="240" w:lineRule="auto"/>
        <w:ind w:left="720"/>
        <w:contextualSpacing/>
        <w:rPr>
          <w:rFonts w:ascii="Verdana" w:eastAsia="Verdana" w:hAnsi="Verdana" w:cs="Verdana"/>
          <w:color w:val="000000"/>
          <w:kern w:val="0"/>
          <w:sz w:val="20"/>
          <w:szCs w:val="20"/>
          <w14:ligatures w14:val="none"/>
        </w:rPr>
      </w:pPr>
      <w:hyperlink r:id="rId7">
        <w:r w:rsidRPr="00A45D1D">
          <w:rPr>
            <w:rFonts w:ascii="Verdana" w:eastAsia="Verdana" w:hAnsi="Verdana" w:cs="Verdana"/>
            <w:color w:val="0563C1"/>
            <w:kern w:val="0"/>
            <w:sz w:val="20"/>
            <w:szCs w:val="20"/>
            <w:u w:val="single"/>
            <w14:ligatures w14:val="none"/>
          </w:rPr>
          <w:t>https://youtu.be/Hod3D42-poM?si=qm86kZhgIT7YBVzf</w:t>
        </w:r>
      </w:hyperlink>
      <w:r w:rsidRPr="00A45D1D">
        <w:rPr>
          <w:rFonts w:ascii="Verdana" w:eastAsia="Verdana" w:hAnsi="Verdana" w:cs="Verdana"/>
          <w:color w:val="000000"/>
          <w:kern w:val="0"/>
          <w:sz w:val="20"/>
          <w:szCs w:val="20"/>
          <w14:ligatures w14:val="none"/>
        </w:rPr>
        <w:t xml:space="preserve"> </w:t>
      </w:r>
    </w:p>
    <w:p w14:paraId="4A4A260E" w14:textId="77777777" w:rsidR="00A45D1D" w:rsidRPr="00A45D1D" w:rsidRDefault="00A45D1D" w:rsidP="00A45D1D">
      <w:pPr>
        <w:numPr>
          <w:ilvl w:val="0"/>
          <w:numId w:val="2"/>
        </w:numPr>
        <w:spacing w:after="0" w:line="240" w:lineRule="auto"/>
        <w:contextualSpacing/>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Wat betekent het als iemand hersendood is?</w:t>
      </w:r>
    </w:p>
    <w:p w14:paraId="19A2C174" w14:textId="77777777" w:rsidR="00A45D1D" w:rsidRPr="00A45D1D" w:rsidRDefault="00A45D1D" w:rsidP="00A45D1D">
      <w:pPr>
        <w:spacing w:after="0" w:line="240" w:lineRule="auto"/>
        <w:ind w:left="720"/>
        <w:contextualSpacing/>
        <w:rPr>
          <w:rFonts w:ascii="Verdana" w:eastAsia="Verdana" w:hAnsi="Verdana" w:cs="Verdana"/>
          <w:color w:val="000000"/>
          <w:kern w:val="0"/>
          <w:sz w:val="20"/>
          <w:szCs w:val="20"/>
          <w14:ligatures w14:val="none"/>
        </w:rPr>
      </w:pPr>
      <w:hyperlink r:id="rId8">
        <w:r w:rsidRPr="00A45D1D">
          <w:rPr>
            <w:rFonts w:ascii="Verdana" w:eastAsia="Verdana" w:hAnsi="Verdana" w:cs="Verdana"/>
            <w:color w:val="0563C1"/>
            <w:kern w:val="0"/>
            <w:sz w:val="20"/>
            <w:szCs w:val="20"/>
            <w:u w:val="single"/>
            <w14:ligatures w14:val="none"/>
          </w:rPr>
          <w:t>Hoe wordt de hersendood vastgesteld? | NTS</w:t>
        </w:r>
      </w:hyperlink>
    </w:p>
    <w:p w14:paraId="13E434DE"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
    <w:p w14:paraId="34CCE531"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Indrukwekkende aanvullende filmpjes:</w:t>
      </w:r>
    </w:p>
    <w:p w14:paraId="338159A6"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Bruikbaar voor in de les:</w:t>
      </w:r>
    </w:p>
    <w:p w14:paraId="04590EC6"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hyperlink r:id="rId9">
        <w:r w:rsidRPr="00A45D1D">
          <w:rPr>
            <w:rFonts w:ascii="Verdana" w:eastAsia="Verdana" w:hAnsi="Verdana" w:cs="Verdana"/>
            <w:color w:val="0563C1"/>
            <w:kern w:val="0"/>
            <w:sz w:val="20"/>
            <w:szCs w:val="20"/>
            <w:u w:val="single"/>
            <w14:ligatures w14:val="none"/>
          </w:rPr>
          <w:t>Orgaandonatie - "Denise redde met haar organen 5 mensen!", Conny (moeder van Denise)</w:t>
        </w:r>
      </w:hyperlink>
    </w:p>
    <w:p w14:paraId="679870C2"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hyperlink r:id="rId10">
        <w:r w:rsidRPr="00A45D1D">
          <w:rPr>
            <w:rFonts w:ascii="Verdana" w:eastAsia="Verdana" w:hAnsi="Verdana" w:cs="Verdana"/>
            <w:color w:val="0563C1"/>
            <w:kern w:val="0"/>
            <w:sz w:val="20"/>
            <w:szCs w:val="20"/>
            <w:u w:val="single"/>
            <w14:ligatures w14:val="none"/>
          </w:rPr>
          <w:t>Orgaandonatie: Wachten op een orgaandonor</w:t>
        </w:r>
      </w:hyperlink>
    </w:p>
    <w:p w14:paraId="5E2AB078"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p>
    <w:p w14:paraId="26C0DE50"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r w:rsidRPr="00A45D1D">
        <w:rPr>
          <w:rFonts w:ascii="Verdana" w:eastAsia="Verdana" w:hAnsi="Verdana" w:cs="Verdana"/>
          <w:color w:val="000000"/>
          <w:kern w:val="0"/>
          <w:sz w:val="20"/>
          <w:szCs w:val="20"/>
          <w14:ligatures w14:val="none"/>
        </w:rPr>
        <w:t>Ter voorbereiding van de les:</w:t>
      </w:r>
    </w:p>
    <w:p w14:paraId="501D5A0F"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hyperlink r:id="rId11">
        <w:r w:rsidRPr="00A45D1D">
          <w:rPr>
            <w:rFonts w:ascii="Verdana" w:eastAsia="Verdana" w:hAnsi="Verdana" w:cs="Verdana"/>
            <w:color w:val="0563C1"/>
            <w:kern w:val="0"/>
            <w:sz w:val="20"/>
            <w:szCs w:val="20"/>
            <w:u w:val="single"/>
            <w14:ligatures w14:val="none"/>
          </w:rPr>
          <w:t xml:space="preserve">AANGRIJPEND: </w:t>
        </w:r>
        <w:proofErr w:type="spellStart"/>
        <w:r w:rsidRPr="00A45D1D">
          <w:rPr>
            <w:rFonts w:ascii="Verdana" w:eastAsia="Verdana" w:hAnsi="Verdana" w:cs="Verdana"/>
            <w:color w:val="0563C1"/>
            <w:kern w:val="0"/>
            <w:sz w:val="20"/>
            <w:szCs w:val="20"/>
            <w:u w:val="single"/>
            <w14:ligatures w14:val="none"/>
          </w:rPr>
          <w:t>Getuigen-verslag</w:t>
        </w:r>
        <w:proofErr w:type="spellEnd"/>
        <w:r w:rsidRPr="00A45D1D">
          <w:rPr>
            <w:rFonts w:ascii="Verdana" w:eastAsia="Verdana" w:hAnsi="Verdana" w:cs="Verdana"/>
            <w:color w:val="0563C1"/>
            <w:kern w:val="0"/>
            <w:sz w:val="20"/>
            <w:szCs w:val="20"/>
            <w:u w:val="single"/>
            <w14:ligatures w14:val="none"/>
          </w:rPr>
          <w:t xml:space="preserve"> orgaandonatie in de Eerste Kamer (7:14)</w:t>
        </w:r>
      </w:hyperlink>
      <w:r w:rsidRPr="00A45D1D">
        <w:rPr>
          <w:rFonts w:ascii="Verdana" w:eastAsia="Verdana" w:hAnsi="Verdana" w:cs="Verdana"/>
          <w:color w:val="000000"/>
          <w:kern w:val="0"/>
          <w:sz w:val="20"/>
          <w:szCs w:val="20"/>
          <w14:ligatures w14:val="none"/>
        </w:rPr>
        <w:t xml:space="preserve"> (wellicht niet geschikt om (geheel) klassikaal te laten zien). Ter voorbereiding zeker aanbevolen</w:t>
      </w:r>
    </w:p>
    <w:p w14:paraId="1114D7BB" w14:textId="77777777" w:rsidR="00A45D1D" w:rsidRPr="00A45D1D" w:rsidRDefault="00A45D1D" w:rsidP="00A45D1D">
      <w:pPr>
        <w:spacing w:after="0" w:line="240" w:lineRule="auto"/>
        <w:rPr>
          <w:rFonts w:ascii="Verdana" w:eastAsia="Verdana" w:hAnsi="Verdana" w:cs="Verdana"/>
          <w:color w:val="000000"/>
          <w:kern w:val="0"/>
          <w:sz w:val="20"/>
          <w:szCs w:val="20"/>
          <w14:ligatures w14:val="none"/>
        </w:rPr>
      </w:pPr>
      <w:hyperlink r:id="rId12">
        <w:r w:rsidRPr="00A45D1D">
          <w:rPr>
            <w:rFonts w:ascii="Verdana" w:eastAsia="Verdana" w:hAnsi="Verdana" w:cs="Verdana"/>
            <w:color w:val="0563C1"/>
            <w:kern w:val="0"/>
            <w:sz w:val="20"/>
            <w:szCs w:val="20"/>
            <w:u w:val="single"/>
            <w14:ligatures w14:val="none"/>
          </w:rPr>
          <w:t>Is hersendood echt dood?</w:t>
        </w:r>
      </w:hyperlink>
    </w:p>
    <w:p w14:paraId="4A15B2B5" w14:textId="77777777" w:rsidR="00A45D1D" w:rsidRDefault="00A45D1D"/>
    <w:sectPr w:rsidR="00A45D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37E21"/>
    <w:multiLevelType w:val="hybridMultilevel"/>
    <w:tmpl w:val="B3F662D2"/>
    <w:lvl w:ilvl="0" w:tplc="943E78B2">
      <w:start w:val="1"/>
      <w:numFmt w:val="bullet"/>
      <w:lvlText w:val=""/>
      <w:lvlJc w:val="left"/>
      <w:pPr>
        <w:ind w:left="1080" w:hanging="360"/>
      </w:pPr>
      <w:rPr>
        <w:rFonts w:ascii="Symbol" w:hAnsi="Symbol" w:hint="default"/>
      </w:rPr>
    </w:lvl>
    <w:lvl w:ilvl="1" w:tplc="AAF02A64">
      <w:start w:val="1"/>
      <w:numFmt w:val="bullet"/>
      <w:lvlText w:val="o"/>
      <w:lvlJc w:val="left"/>
      <w:pPr>
        <w:ind w:left="1800" w:hanging="360"/>
      </w:pPr>
      <w:rPr>
        <w:rFonts w:ascii="Courier New" w:hAnsi="Courier New" w:hint="default"/>
      </w:rPr>
    </w:lvl>
    <w:lvl w:ilvl="2" w:tplc="94BC980C">
      <w:start w:val="1"/>
      <w:numFmt w:val="bullet"/>
      <w:lvlText w:val=""/>
      <w:lvlJc w:val="left"/>
      <w:pPr>
        <w:ind w:left="2520" w:hanging="360"/>
      </w:pPr>
      <w:rPr>
        <w:rFonts w:ascii="Wingdings" w:hAnsi="Wingdings" w:hint="default"/>
      </w:rPr>
    </w:lvl>
    <w:lvl w:ilvl="3" w:tplc="A8F8E0DC">
      <w:start w:val="1"/>
      <w:numFmt w:val="bullet"/>
      <w:lvlText w:val=""/>
      <w:lvlJc w:val="left"/>
      <w:pPr>
        <w:ind w:left="3240" w:hanging="360"/>
      </w:pPr>
      <w:rPr>
        <w:rFonts w:ascii="Symbol" w:hAnsi="Symbol" w:hint="default"/>
      </w:rPr>
    </w:lvl>
    <w:lvl w:ilvl="4" w:tplc="199E301C">
      <w:start w:val="1"/>
      <w:numFmt w:val="bullet"/>
      <w:lvlText w:val="o"/>
      <w:lvlJc w:val="left"/>
      <w:pPr>
        <w:ind w:left="3960" w:hanging="360"/>
      </w:pPr>
      <w:rPr>
        <w:rFonts w:ascii="Courier New" w:hAnsi="Courier New" w:hint="default"/>
      </w:rPr>
    </w:lvl>
    <w:lvl w:ilvl="5" w:tplc="30B051EE">
      <w:start w:val="1"/>
      <w:numFmt w:val="bullet"/>
      <w:lvlText w:val=""/>
      <w:lvlJc w:val="left"/>
      <w:pPr>
        <w:ind w:left="4680" w:hanging="360"/>
      </w:pPr>
      <w:rPr>
        <w:rFonts w:ascii="Wingdings" w:hAnsi="Wingdings" w:hint="default"/>
      </w:rPr>
    </w:lvl>
    <w:lvl w:ilvl="6" w:tplc="6F70B428">
      <w:start w:val="1"/>
      <w:numFmt w:val="bullet"/>
      <w:lvlText w:val=""/>
      <w:lvlJc w:val="left"/>
      <w:pPr>
        <w:ind w:left="5400" w:hanging="360"/>
      </w:pPr>
      <w:rPr>
        <w:rFonts w:ascii="Symbol" w:hAnsi="Symbol" w:hint="default"/>
      </w:rPr>
    </w:lvl>
    <w:lvl w:ilvl="7" w:tplc="DA8CDF76">
      <w:start w:val="1"/>
      <w:numFmt w:val="bullet"/>
      <w:lvlText w:val="o"/>
      <w:lvlJc w:val="left"/>
      <w:pPr>
        <w:ind w:left="6120" w:hanging="360"/>
      </w:pPr>
      <w:rPr>
        <w:rFonts w:ascii="Courier New" w:hAnsi="Courier New" w:hint="default"/>
      </w:rPr>
    </w:lvl>
    <w:lvl w:ilvl="8" w:tplc="6B82B24A">
      <w:start w:val="1"/>
      <w:numFmt w:val="bullet"/>
      <w:lvlText w:val=""/>
      <w:lvlJc w:val="left"/>
      <w:pPr>
        <w:ind w:left="6840" w:hanging="360"/>
      </w:pPr>
      <w:rPr>
        <w:rFonts w:ascii="Wingdings" w:hAnsi="Wingdings" w:hint="default"/>
      </w:rPr>
    </w:lvl>
  </w:abstractNum>
  <w:abstractNum w:abstractNumId="1" w15:restartNumberingAfterBreak="0">
    <w:nsid w:val="65BDBFD9"/>
    <w:multiLevelType w:val="hybridMultilevel"/>
    <w:tmpl w:val="C5DC0F84"/>
    <w:lvl w:ilvl="0" w:tplc="9EB6148C">
      <w:start w:val="1"/>
      <w:numFmt w:val="bullet"/>
      <w:lvlText w:val=""/>
      <w:lvlJc w:val="left"/>
      <w:pPr>
        <w:ind w:left="720" w:hanging="360"/>
      </w:pPr>
      <w:rPr>
        <w:rFonts w:ascii="Symbol" w:hAnsi="Symbol" w:hint="default"/>
      </w:rPr>
    </w:lvl>
    <w:lvl w:ilvl="1" w:tplc="92CE5E94">
      <w:start w:val="1"/>
      <w:numFmt w:val="bullet"/>
      <w:lvlText w:val="o"/>
      <w:lvlJc w:val="left"/>
      <w:pPr>
        <w:ind w:left="1440" w:hanging="360"/>
      </w:pPr>
      <w:rPr>
        <w:rFonts w:ascii="Courier New" w:hAnsi="Courier New" w:hint="default"/>
      </w:rPr>
    </w:lvl>
    <w:lvl w:ilvl="2" w:tplc="EA1236A6">
      <w:start w:val="1"/>
      <w:numFmt w:val="bullet"/>
      <w:lvlText w:val=""/>
      <w:lvlJc w:val="left"/>
      <w:pPr>
        <w:ind w:left="2160" w:hanging="360"/>
      </w:pPr>
      <w:rPr>
        <w:rFonts w:ascii="Wingdings" w:hAnsi="Wingdings" w:hint="default"/>
      </w:rPr>
    </w:lvl>
    <w:lvl w:ilvl="3" w:tplc="0A747166">
      <w:start w:val="1"/>
      <w:numFmt w:val="bullet"/>
      <w:lvlText w:val=""/>
      <w:lvlJc w:val="left"/>
      <w:pPr>
        <w:ind w:left="2880" w:hanging="360"/>
      </w:pPr>
      <w:rPr>
        <w:rFonts w:ascii="Symbol" w:hAnsi="Symbol" w:hint="default"/>
      </w:rPr>
    </w:lvl>
    <w:lvl w:ilvl="4" w:tplc="D99AA2E4">
      <w:start w:val="1"/>
      <w:numFmt w:val="bullet"/>
      <w:lvlText w:val="o"/>
      <w:lvlJc w:val="left"/>
      <w:pPr>
        <w:ind w:left="3600" w:hanging="360"/>
      </w:pPr>
      <w:rPr>
        <w:rFonts w:ascii="Courier New" w:hAnsi="Courier New" w:hint="default"/>
      </w:rPr>
    </w:lvl>
    <w:lvl w:ilvl="5" w:tplc="A2E6FAEC">
      <w:start w:val="1"/>
      <w:numFmt w:val="bullet"/>
      <w:lvlText w:val=""/>
      <w:lvlJc w:val="left"/>
      <w:pPr>
        <w:ind w:left="4320" w:hanging="360"/>
      </w:pPr>
      <w:rPr>
        <w:rFonts w:ascii="Wingdings" w:hAnsi="Wingdings" w:hint="default"/>
      </w:rPr>
    </w:lvl>
    <w:lvl w:ilvl="6" w:tplc="D6ECBA16">
      <w:start w:val="1"/>
      <w:numFmt w:val="bullet"/>
      <w:lvlText w:val=""/>
      <w:lvlJc w:val="left"/>
      <w:pPr>
        <w:ind w:left="5040" w:hanging="360"/>
      </w:pPr>
      <w:rPr>
        <w:rFonts w:ascii="Symbol" w:hAnsi="Symbol" w:hint="default"/>
      </w:rPr>
    </w:lvl>
    <w:lvl w:ilvl="7" w:tplc="72E41B6A">
      <w:start w:val="1"/>
      <w:numFmt w:val="bullet"/>
      <w:lvlText w:val="o"/>
      <w:lvlJc w:val="left"/>
      <w:pPr>
        <w:ind w:left="5760" w:hanging="360"/>
      </w:pPr>
      <w:rPr>
        <w:rFonts w:ascii="Courier New" w:hAnsi="Courier New" w:hint="default"/>
      </w:rPr>
    </w:lvl>
    <w:lvl w:ilvl="8" w:tplc="008E8ECA">
      <w:start w:val="1"/>
      <w:numFmt w:val="bullet"/>
      <w:lvlText w:val=""/>
      <w:lvlJc w:val="left"/>
      <w:pPr>
        <w:ind w:left="6480" w:hanging="360"/>
      </w:pPr>
      <w:rPr>
        <w:rFonts w:ascii="Wingdings" w:hAnsi="Wingdings" w:hint="default"/>
      </w:rPr>
    </w:lvl>
  </w:abstractNum>
  <w:num w:numId="1" w16cid:durableId="117187303">
    <w:abstractNumId w:val="0"/>
  </w:num>
  <w:num w:numId="2" w16cid:durableId="1651523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1D"/>
    <w:rsid w:val="00A45D1D"/>
    <w:rsid w:val="00DD4C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C01F"/>
  <w15:chartTrackingRefBased/>
  <w15:docId w15:val="{9BBF916B-7AA2-4B50-8F7C-A697B417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45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45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45D1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45D1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45D1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45D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45D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45D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45D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45D1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45D1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45D1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45D1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45D1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45D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45D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45D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45D1D"/>
    <w:rPr>
      <w:rFonts w:eastAsiaTheme="majorEastAsia" w:cstheme="majorBidi"/>
      <w:color w:val="272727" w:themeColor="text1" w:themeTint="D8"/>
    </w:rPr>
  </w:style>
  <w:style w:type="paragraph" w:styleId="Titel">
    <w:name w:val="Title"/>
    <w:basedOn w:val="Standaard"/>
    <w:next w:val="Standaard"/>
    <w:link w:val="TitelChar"/>
    <w:uiPriority w:val="10"/>
    <w:qFormat/>
    <w:rsid w:val="00A45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45D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45D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45D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45D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45D1D"/>
    <w:rPr>
      <w:i/>
      <w:iCs/>
      <w:color w:val="404040" w:themeColor="text1" w:themeTint="BF"/>
    </w:rPr>
  </w:style>
  <w:style w:type="paragraph" w:styleId="Lijstalinea">
    <w:name w:val="List Paragraph"/>
    <w:basedOn w:val="Standaard"/>
    <w:uiPriority w:val="34"/>
    <w:qFormat/>
    <w:rsid w:val="00A45D1D"/>
    <w:pPr>
      <w:ind w:left="720"/>
      <w:contextualSpacing/>
    </w:pPr>
  </w:style>
  <w:style w:type="character" w:styleId="Intensievebenadrukking">
    <w:name w:val="Intense Emphasis"/>
    <w:basedOn w:val="Standaardalinea-lettertype"/>
    <w:uiPriority w:val="21"/>
    <w:qFormat/>
    <w:rsid w:val="00A45D1D"/>
    <w:rPr>
      <w:i/>
      <w:iCs/>
      <w:color w:val="0F4761" w:themeColor="accent1" w:themeShade="BF"/>
    </w:rPr>
  </w:style>
  <w:style w:type="paragraph" w:styleId="Duidelijkcitaat">
    <w:name w:val="Intense Quote"/>
    <w:basedOn w:val="Standaard"/>
    <w:next w:val="Standaard"/>
    <w:link w:val="DuidelijkcitaatChar"/>
    <w:uiPriority w:val="30"/>
    <w:qFormat/>
    <w:rsid w:val="00A45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45D1D"/>
    <w:rPr>
      <w:i/>
      <w:iCs/>
      <w:color w:val="0F4761" w:themeColor="accent1" w:themeShade="BF"/>
    </w:rPr>
  </w:style>
  <w:style w:type="character" w:styleId="Intensieveverwijzing">
    <w:name w:val="Intense Reference"/>
    <w:basedOn w:val="Standaardalinea-lettertype"/>
    <w:uiPriority w:val="32"/>
    <w:qFormat/>
    <w:rsid w:val="00A45D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Fh8IrT06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Hod3D42-poM?si=qm86kZhgIT7YBVzf" TargetMode="External"/><Relationship Id="rId12" Type="http://schemas.openxmlformats.org/officeDocument/2006/relationships/hyperlink" Target="https://www.youtube.com/watch?v=8TjOd_A5z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iMTuT_WPoLc" TargetMode="External"/><Relationship Id="rId11" Type="http://schemas.openxmlformats.org/officeDocument/2006/relationships/hyperlink" Target="https://www.youtube.com/watch?v=JA9cRhUP6M4" TargetMode="External"/><Relationship Id="rId5" Type="http://schemas.openxmlformats.org/officeDocument/2006/relationships/hyperlink" Target="https://www.youtube.com/watch?v=jnVK0_othUo" TargetMode="External"/><Relationship Id="rId10" Type="http://schemas.openxmlformats.org/officeDocument/2006/relationships/hyperlink" Target="https://www.youtube.com/watch?v=2V3S5GyDn9U" TargetMode="External"/><Relationship Id="rId4" Type="http://schemas.openxmlformats.org/officeDocument/2006/relationships/webSettings" Target="webSettings.xml"/><Relationship Id="rId9" Type="http://schemas.openxmlformats.org/officeDocument/2006/relationships/hyperlink" Target="https://www.youtube.com/watch?v=hzDAYvRb1u0"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3918</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2026-08-26T07:49:00Z</dcterms:created>
  <dcterms:modified xsi:type="dcterms:W3CDTF">2026-08-26T07:49:00Z</dcterms:modified>
</cp:coreProperties>
</file>