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BD2DC" w14:textId="77777777" w:rsidR="00EF7025" w:rsidRDefault="00EF7025" w:rsidP="00EF7025">
      <w:pPr>
        <w:pStyle w:val="Kop3"/>
        <w:jc w:val="both"/>
      </w:pPr>
      <w:bookmarkStart w:id="0" w:name="_Toc168738339"/>
      <w:r>
        <w:t xml:space="preserve">Les 3. </w:t>
      </w:r>
      <w:commentRangeStart w:id="1"/>
      <w:r>
        <w:t>Bevolkingsontwikkeling</w:t>
      </w:r>
      <w:commentRangeEnd w:id="1"/>
      <w:r>
        <w:rPr>
          <w:rStyle w:val="Verwijzingopmerking"/>
        </w:rPr>
        <w:commentReference w:id="1"/>
      </w:r>
      <w:bookmarkEnd w:id="0"/>
    </w:p>
    <w:p w14:paraId="7AE52FC3" w14:textId="77777777" w:rsidR="00EF7025" w:rsidRDefault="00EF7025" w:rsidP="00EF7025">
      <w:pPr>
        <w:jc w:val="both"/>
      </w:pPr>
    </w:p>
    <w:p w14:paraId="456656FB" w14:textId="77777777" w:rsidR="00EF7025" w:rsidRDefault="00EF7025" w:rsidP="00EF7025">
      <w:pPr>
        <w:jc w:val="both"/>
      </w:pPr>
    </w:p>
    <w:tbl>
      <w:tblPr>
        <w:tblW w:w="978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79"/>
        <w:gridCol w:w="1727"/>
        <w:gridCol w:w="1728"/>
        <w:gridCol w:w="1727"/>
        <w:gridCol w:w="2720"/>
      </w:tblGrid>
      <w:tr w:rsidR="00EF7025" w14:paraId="23D55C7D" w14:textId="77777777" w:rsidTr="00DC5B35">
        <w:trPr>
          <w:trHeight w:val="300"/>
        </w:trPr>
        <w:tc>
          <w:tcPr>
            <w:tcW w:w="1879" w:type="dxa"/>
            <w:shd w:val="clear" w:color="auto" w:fill="E8E8E8" w:themeFill="background2"/>
          </w:tcPr>
          <w:p w14:paraId="0223C0DE" w14:textId="77777777" w:rsidR="00EF7025" w:rsidRPr="00A07DCC" w:rsidRDefault="00EF7025" w:rsidP="00DC5B35">
            <w:pPr>
              <w:jc w:val="center"/>
              <w:rPr>
                <w:szCs w:val="20"/>
              </w:rPr>
            </w:pPr>
            <w:r w:rsidRPr="00A07DCC">
              <w:rPr>
                <w:szCs w:val="20"/>
              </w:rPr>
              <w:t>Aardrijkskunde</w:t>
            </w:r>
          </w:p>
        </w:tc>
        <w:tc>
          <w:tcPr>
            <w:tcW w:w="1727" w:type="dxa"/>
            <w:shd w:val="clear" w:color="auto" w:fill="E8E8E8" w:themeFill="background2"/>
          </w:tcPr>
          <w:p w14:paraId="30AAA46B" w14:textId="77777777" w:rsidR="00EF7025" w:rsidRPr="00A07DCC" w:rsidRDefault="00EF7025" w:rsidP="00DC5B35">
            <w:pPr>
              <w:jc w:val="center"/>
              <w:rPr>
                <w:szCs w:val="20"/>
              </w:rPr>
            </w:pPr>
            <w:r w:rsidRPr="00A07DCC">
              <w:rPr>
                <w:szCs w:val="20"/>
              </w:rPr>
              <w:t>Klas:</w:t>
            </w:r>
          </w:p>
        </w:tc>
        <w:tc>
          <w:tcPr>
            <w:tcW w:w="1728" w:type="dxa"/>
            <w:shd w:val="clear" w:color="auto" w:fill="E8E8E8" w:themeFill="background2"/>
          </w:tcPr>
          <w:p w14:paraId="1D727750" w14:textId="77777777" w:rsidR="00EF7025" w:rsidRPr="00A07DCC" w:rsidRDefault="00EF7025" w:rsidP="00DC5B35">
            <w:pPr>
              <w:jc w:val="center"/>
              <w:rPr>
                <w:szCs w:val="20"/>
              </w:rPr>
            </w:pPr>
            <w:r w:rsidRPr="00A07DCC">
              <w:rPr>
                <w:szCs w:val="20"/>
              </w:rPr>
              <w:t>1/2 H/V</w:t>
            </w:r>
          </w:p>
        </w:tc>
        <w:tc>
          <w:tcPr>
            <w:tcW w:w="1727" w:type="dxa"/>
            <w:shd w:val="clear" w:color="auto" w:fill="E8E8E8" w:themeFill="background2"/>
          </w:tcPr>
          <w:p w14:paraId="4B580BC2" w14:textId="77777777" w:rsidR="00EF7025" w:rsidRPr="00A07DCC" w:rsidRDefault="00EF7025" w:rsidP="00DC5B35">
            <w:pPr>
              <w:jc w:val="center"/>
              <w:rPr>
                <w:szCs w:val="20"/>
              </w:rPr>
            </w:pPr>
            <w:r w:rsidRPr="00A07DCC">
              <w:rPr>
                <w:szCs w:val="20"/>
              </w:rPr>
              <w:t>Aantal lessen:</w:t>
            </w:r>
          </w:p>
          <w:p w14:paraId="0BC7E733" w14:textId="77777777" w:rsidR="00EF7025" w:rsidRPr="00A07DCC" w:rsidRDefault="00EF7025" w:rsidP="00DC5B35">
            <w:pPr>
              <w:jc w:val="center"/>
              <w:rPr>
                <w:szCs w:val="20"/>
              </w:rPr>
            </w:pPr>
          </w:p>
        </w:tc>
        <w:tc>
          <w:tcPr>
            <w:tcW w:w="2720" w:type="dxa"/>
            <w:shd w:val="clear" w:color="auto" w:fill="E8E8E8" w:themeFill="background2"/>
          </w:tcPr>
          <w:p w14:paraId="0EFD3B37" w14:textId="77777777" w:rsidR="00EF7025" w:rsidRPr="00A07DCC" w:rsidRDefault="00EF7025" w:rsidP="00DC5B35">
            <w:pPr>
              <w:jc w:val="center"/>
              <w:rPr>
                <w:szCs w:val="20"/>
              </w:rPr>
            </w:pPr>
            <w:r w:rsidRPr="00A07DCC">
              <w:rPr>
                <w:szCs w:val="20"/>
              </w:rPr>
              <w:t>1</w:t>
            </w:r>
          </w:p>
        </w:tc>
      </w:tr>
      <w:tr w:rsidR="00EF7025" w14:paraId="0A55EB24" w14:textId="77777777" w:rsidTr="00DC5B35">
        <w:trPr>
          <w:trHeight w:val="990"/>
        </w:trPr>
        <w:tc>
          <w:tcPr>
            <w:tcW w:w="9781" w:type="dxa"/>
            <w:gridSpan w:val="5"/>
            <w:shd w:val="clear" w:color="auto" w:fill="auto"/>
          </w:tcPr>
          <w:p w14:paraId="4B49E108" w14:textId="77777777" w:rsidR="00EF7025" w:rsidRDefault="00EF7025" w:rsidP="00DC5B35">
            <w:pPr>
              <w:jc w:val="both"/>
              <w:rPr>
                <w:szCs w:val="20"/>
              </w:rPr>
            </w:pPr>
            <w:r w:rsidRPr="00A07DCC">
              <w:rPr>
                <w:szCs w:val="20"/>
                <w:u w:val="single"/>
              </w:rPr>
              <w:t>Omschrijving</w:t>
            </w:r>
          </w:p>
          <w:p w14:paraId="6C4ABD88" w14:textId="77777777" w:rsidR="00EF7025" w:rsidRPr="001562CF" w:rsidRDefault="00EF7025" w:rsidP="00DC5B35">
            <w:pPr>
              <w:jc w:val="both"/>
              <w:rPr>
                <w:szCs w:val="20"/>
              </w:rPr>
            </w:pPr>
            <w:r>
              <w:rPr>
                <w:szCs w:val="20"/>
              </w:rPr>
              <w:t>In deze les gaat het om de verschillen tussen bevolkingsgroei in rijke en arme landen en van daaruit wordt de gedachtesprong gemaakt naar hoe iemand persoonlijk denkt over het krijgen van kinderen en waarop die gedachten zijn gebaseerd. Leerlingen worden zich hierdoor ook in enige mate bewust van de beloften en gevolgen die het krijgen van kinderen heeft.</w:t>
            </w:r>
          </w:p>
        </w:tc>
      </w:tr>
      <w:tr w:rsidR="00EF7025" w14:paraId="60C35881" w14:textId="77777777" w:rsidTr="00DC5B35">
        <w:trPr>
          <w:trHeight w:val="826"/>
        </w:trPr>
        <w:tc>
          <w:tcPr>
            <w:tcW w:w="9781" w:type="dxa"/>
            <w:gridSpan w:val="5"/>
            <w:shd w:val="clear" w:color="auto" w:fill="auto"/>
          </w:tcPr>
          <w:p w14:paraId="1D2A8ABD" w14:textId="77777777" w:rsidR="00EF7025" w:rsidRPr="00A07DCC" w:rsidRDefault="00EF7025" w:rsidP="00DC5B35">
            <w:pPr>
              <w:jc w:val="both"/>
              <w:rPr>
                <w:szCs w:val="20"/>
                <w:u w:val="single"/>
              </w:rPr>
            </w:pPr>
            <w:r w:rsidRPr="00A07DCC">
              <w:rPr>
                <w:szCs w:val="20"/>
                <w:u w:val="single"/>
              </w:rPr>
              <w:t>Doelen</w:t>
            </w:r>
          </w:p>
          <w:p w14:paraId="04193328" w14:textId="77777777" w:rsidR="00EF7025" w:rsidRPr="00A07DCC" w:rsidRDefault="00EF7025" w:rsidP="00EF7025">
            <w:pPr>
              <w:pStyle w:val="Lijstalinea"/>
              <w:numPr>
                <w:ilvl w:val="0"/>
                <w:numId w:val="1"/>
              </w:numPr>
              <w:jc w:val="both"/>
              <w:rPr>
                <w:rFonts w:eastAsia="Calibri" w:cs="Calibri"/>
                <w:szCs w:val="20"/>
              </w:rPr>
            </w:pPr>
            <w:r w:rsidRPr="00A07DCC">
              <w:rPr>
                <w:rFonts w:eastAsia="Calibri" w:cs="Calibri"/>
                <w:szCs w:val="20"/>
              </w:rPr>
              <w:t>De leerling kan uitleggen waarom in bepaalde landen het geboortecijfer hoog en in andere landen het geboortecijfer laag is</w:t>
            </w:r>
          </w:p>
          <w:p w14:paraId="55CC2560" w14:textId="77777777" w:rsidR="00EF7025" w:rsidRPr="00A07DCC" w:rsidRDefault="00EF7025" w:rsidP="00EF7025">
            <w:pPr>
              <w:pStyle w:val="Lijstalinea"/>
              <w:numPr>
                <w:ilvl w:val="0"/>
                <w:numId w:val="1"/>
              </w:numPr>
              <w:jc w:val="both"/>
              <w:rPr>
                <w:rFonts w:eastAsia="Calibri" w:cs="Calibri"/>
                <w:szCs w:val="20"/>
              </w:rPr>
            </w:pPr>
            <w:r w:rsidRPr="00A07DCC">
              <w:rPr>
                <w:rFonts w:eastAsia="Calibri" w:cs="Calibri"/>
                <w:szCs w:val="20"/>
              </w:rPr>
              <w:t>De leerling kan uitleggen hoe de geseculariseerde wereld denkt over het krijgen van kinderen</w:t>
            </w:r>
          </w:p>
          <w:p w14:paraId="13C2B549" w14:textId="77777777" w:rsidR="00EF7025" w:rsidRPr="00A07DCC" w:rsidRDefault="00EF7025" w:rsidP="00EF7025">
            <w:pPr>
              <w:pStyle w:val="Lijstalinea"/>
              <w:numPr>
                <w:ilvl w:val="0"/>
                <w:numId w:val="1"/>
              </w:numPr>
              <w:jc w:val="both"/>
              <w:rPr>
                <w:rFonts w:eastAsia="Calibri" w:cs="Calibri"/>
                <w:szCs w:val="20"/>
              </w:rPr>
            </w:pPr>
            <w:r w:rsidRPr="00A07DCC">
              <w:rPr>
                <w:rFonts w:eastAsia="Calibri" w:cs="Calibri"/>
                <w:szCs w:val="20"/>
              </w:rPr>
              <w:t>De leerling kan uitleggen wat een Bijbelse visie is op het krijgen van kinderen en op overbevolking</w:t>
            </w:r>
          </w:p>
          <w:p w14:paraId="2FB16A17" w14:textId="77777777" w:rsidR="00EF7025" w:rsidRPr="00A07DCC" w:rsidRDefault="00EF7025" w:rsidP="00EF7025">
            <w:pPr>
              <w:pStyle w:val="Lijstalinea"/>
              <w:numPr>
                <w:ilvl w:val="0"/>
                <w:numId w:val="1"/>
              </w:numPr>
              <w:jc w:val="both"/>
              <w:rPr>
                <w:rFonts w:eastAsia="Calibri" w:cs="Calibri"/>
                <w:szCs w:val="20"/>
              </w:rPr>
            </w:pPr>
            <w:r w:rsidRPr="00A07DCC">
              <w:rPr>
                <w:rFonts w:eastAsia="Calibri" w:cs="Calibri"/>
                <w:szCs w:val="20"/>
              </w:rPr>
              <w:t>De leerling weet wat het betekent om als kind ‘een erfdeel van de Heere te zijn’</w:t>
            </w:r>
          </w:p>
          <w:p w14:paraId="443FD384" w14:textId="77777777" w:rsidR="00EF7025" w:rsidRPr="00A07DCC" w:rsidRDefault="00EF7025" w:rsidP="00DC5B35">
            <w:pPr>
              <w:spacing w:line="259" w:lineRule="auto"/>
              <w:jc w:val="both"/>
              <w:rPr>
                <w:rFonts w:eastAsia="Calibri" w:cs="Calibri"/>
                <w:szCs w:val="20"/>
              </w:rPr>
            </w:pPr>
          </w:p>
          <w:p w14:paraId="5FA23CA7" w14:textId="77777777" w:rsidR="00EF7025" w:rsidRPr="00A07DCC" w:rsidRDefault="00EF7025" w:rsidP="00DC5B35">
            <w:pPr>
              <w:jc w:val="both"/>
              <w:rPr>
                <w:szCs w:val="20"/>
              </w:rPr>
            </w:pPr>
          </w:p>
          <w:p w14:paraId="6DFDBA5E" w14:textId="77777777" w:rsidR="00EF7025" w:rsidRPr="00A07DCC" w:rsidRDefault="00EF7025" w:rsidP="00DC5B35">
            <w:pPr>
              <w:jc w:val="both"/>
              <w:rPr>
                <w:szCs w:val="20"/>
                <w:u w:val="single"/>
              </w:rPr>
            </w:pPr>
            <w:r w:rsidRPr="00A07DCC">
              <w:rPr>
                <w:szCs w:val="20"/>
                <w:u w:val="single"/>
              </w:rPr>
              <w:t>Inhoud en verloop</w:t>
            </w:r>
          </w:p>
          <w:p w14:paraId="39E390F9" w14:textId="77777777" w:rsidR="00EF7025" w:rsidRPr="00A07DCC" w:rsidRDefault="00EF7025" w:rsidP="00DC5B35">
            <w:pPr>
              <w:jc w:val="both"/>
              <w:rPr>
                <w:szCs w:val="20"/>
              </w:rPr>
            </w:pPr>
          </w:p>
          <w:p w14:paraId="6A3D7ECA" w14:textId="77777777" w:rsidR="00EF7025" w:rsidRPr="00A07DCC" w:rsidRDefault="00EF7025" w:rsidP="00DC5B35">
            <w:pPr>
              <w:jc w:val="both"/>
              <w:rPr>
                <w:rFonts w:eastAsia="Calibri" w:cs="Calibri"/>
                <w:szCs w:val="20"/>
              </w:rPr>
            </w:pPr>
            <w:r w:rsidRPr="00651102">
              <w:rPr>
                <w:rFonts w:eastAsia="Calibri" w:cs="Calibri"/>
                <w:szCs w:val="20"/>
                <w:u w:val="single"/>
              </w:rPr>
              <w:t>Introductie</w:t>
            </w:r>
          </w:p>
          <w:p w14:paraId="5435FF85" w14:textId="77777777" w:rsidR="00EF7025" w:rsidRPr="00A07DCC" w:rsidRDefault="00EF7025" w:rsidP="00DC5B35">
            <w:pPr>
              <w:spacing w:after="160" w:line="257" w:lineRule="auto"/>
              <w:jc w:val="both"/>
              <w:rPr>
                <w:szCs w:val="20"/>
              </w:rPr>
            </w:pPr>
            <w:r w:rsidRPr="00A07DCC">
              <w:rPr>
                <w:rFonts w:eastAsia="Calibri" w:cs="Calibri"/>
                <w:szCs w:val="20"/>
              </w:rPr>
              <w:t>Leerlingen in onderbouw hebben een beperkte kennis over abstracte onderwerpen als bevolkingsgroei en demografische ontwikkeling. Methodes benoemen oorzaken en gevolgen van de explosieve bevolkingsgroei wereldwijd zoals die de afgelopen 150 jaar heeft plaatsgevonden. Er wordt vaak gesproken over de verschillen tussen arme en rijke landen en over verschillen tussen landen waarin veel mensen religieus zijn en landen die ‘verwesterd’ zijn. Een christelijk gedachtegoed is niet te lezen in de methodes. Leerlingen hebben weinig besef van het feit waarom in sommige gebieden op aarde heel weinig en andere gebieden extreem veel kinderen worden geboren en wat de achtergrond daarvan is.</w:t>
            </w:r>
          </w:p>
          <w:p w14:paraId="36987FFD" w14:textId="77777777" w:rsidR="00EF7025" w:rsidRPr="00A07DCC" w:rsidRDefault="00EF7025" w:rsidP="00DC5B35">
            <w:pPr>
              <w:spacing w:after="160" w:line="257" w:lineRule="auto"/>
              <w:jc w:val="both"/>
              <w:rPr>
                <w:szCs w:val="20"/>
              </w:rPr>
            </w:pPr>
            <w:r w:rsidRPr="00A07DCC">
              <w:rPr>
                <w:rFonts w:eastAsia="Calibri" w:cs="Calibri"/>
                <w:szCs w:val="20"/>
                <w:u w:val="single"/>
              </w:rPr>
              <w:t>Werkvormen</w:t>
            </w:r>
          </w:p>
          <w:p w14:paraId="1372CB41" w14:textId="77777777" w:rsidR="00EF7025" w:rsidRPr="00CB5E4B" w:rsidRDefault="00EF7025" w:rsidP="00DC5B35">
            <w:pPr>
              <w:spacing w:after="160" w:line="257" w:lineRule="auto"/>
              <w:jc w:val="both"/>
              <w:rPr>
                <w:rFonts w:eastAsia="Calibri" w:cs="Calibri"/>
                <w:szCs w:val="20"/>
              </w:rPr>
            </w:pPr>
            <w:r w:rsidRPr="00A07DCC">
              <w:rPr>
                <w:rFonts w:eastAsia="Calibri" w:cs="Calibri"/>
                <w:szCs w:val="20"/>
              </w:rPr>
              <w:t>Klassengesprek</w:t>
            </w:r>
            <w:r>
              <w:rPr>
                <w:rFonts w:eastAsia="Calibri" w:cs="Calibri"/>
                <w:szCs w:val="20"/>
              </w:rPr>
              <w:t>/</w:t>
            </w:r>
            <w:r w:rsidRPr="00A07DCC">
              <w:rPr>
                <w:rFonts w:eastAsia="Calibri" w:cs="Calibri"/>
                <w:szCs w:val="20"/>
              </w:rPr>
              <w:t>onderwijsleergesprek aan de hand van onderstaande vragen:</w:t>
            </w:r>
          </w:p>
          <w:p w14:paraId="35EC34E3" w14:textId="77777777" w:rsidR="00EF7025" w:rsidRPr="00E81EBE" w:rsidRDefault="00EF7025" w:rsidP="00EF7025">
            <w:pPr>
              <w:pStyle w:val="Lijstalinea"/>
              <w:numPr>
                <w:ilvl w:val="0"/>
                <w:numId w:val="2"/>
              </w:numPr>
              <w:jc w:val="both"/>
              <w:rPr>
                <w:rFonts w:eastAsia="Calibri" w:cs="Calibri"/>
                <w:szCs w:val="20"/>
              </w:rPr>
            </w:pPr>
            <w:r w:rsidRPr="00E81EBE">
              <w:rPr>
                <w:rFonts w:eastAsia="Calibri" w:cs="Calibri"/>
                <w:szCs w:val="20"/>
              </w:rPr>
              <w:t>Waar komen wij vandaan als mensheid?</w:t>
            </w:r>
          </w:p>
          <w:p w14:paraId="41B5ABC0" w14:textId="77777777" w:rsidR="00EF7025" w:rsidRPr="00CB5E4B" w:rsidRDefault="00EF7025" w:rsidP="00DC5B35">
            <w:pPr>
              <w:spacing w:after="160" w:line="257" w:lineRule="auto"/>
              <w:jc w:val="both"/>
              <w:rPr>
                <w:i/>
                <w:szCs w:val="20"/>
              </w:rPr>
            </w:pPr>
            <w:r w:rsidRPr="00CB5E4B">
              <w:rPr>
                <w:rFonts w:eastAsia="Calibri" w:cs="Calibri"/>
                <w:i/>
                <w:szCs w:val="20"/>
              </w:rPr>
              <w:t>Kinderen zijn een geschenk/erfdeel. Genoemd kan worden ps. 127,139 (tekenen van hoop en verlossing)</w:t>
            </w:r>
          </w:p>
          <w:p w14:paraId="718AC2EF" w14:textId="77777777" w:rsidR="00EF7025" w:rsidRPr="00E81EBE" w:rsidRDefault="00EF7025" w:rsidP="00EF7025">
            <w:pPr>
              <w:pStyle w:val="Lijstalinea"/>
              <w:numPr>
                <w:ilvl w:val="0"/>
                <w:numId w:val="2"/>
              </w:numPr>
              <w:jc w:val="both"/>
              <w:rPr>
                <w:rFonts w:eastAsia="Calibri" w:cs="Calibri"/>
                <w:szCs w:val="20"/>
              </w:rPr>
            </w:pPr>
            <w:r w:rsidRPr="00E81EBE">
              <w:rPr>
                <w:rFonts w:eastAsia="Calibri" w:cs="Calibri"/>
                <w:szCs w:val="20"/>
              </w:rPr>
              <w:t>Wat is het verschil tussen kinderen maken, nemen of krijgen?</w:t>
            </w:r>
          </w:p>
          <w:p w14:paraId="73653106" w14:textId="77777777" w:rsidR="00EF7025" w:rsidRPr="00CB5E4B" w:rsidRDefault="00EF7025" w:rsidP="00DC5B35">
            <w:pPr>
              <w:spacing w:after="160" w:line="257" w:lineRule="auto"/>
              <w:jc w:val="both"/>
              <w:rPr>
                <w:rFonts w:eastAsia="Calibri" w:cs="Calibri"/>
                <w:i/>
                <w:szCs w:val="20"/>
              </w:rPr>
            </w:pPr>
            <w:r w:rsidRPr="00CB5E4B">
              <w:rPr>
                <w:rFonts w:eastAsia="Calibri" w:cs="Calibri"/>
                <w:i/>
                <w:szCs w:val="20"/>
              </w:rPr>
              <w:t>Verschil tussen in taalgebruik heel subtiel maar wel bepalend. Het verschil tussen het ik-gerichte autonome denken in een geseculariseerde wereld of het gemeenschappelijke op de andere gerichte denken als christen</w:t>
            </w:r>
          </w:p>
          <w:p w14:paraId="0C16AA18" w14:textId="77777777" w:rsidR="00EF7025" w:rsidRPr="00EC1C85" w:rsidRDefault="00EF7025" w:rsidP="00EF7025">
            <w:pPr>
              <w:pStyle w:val="Lijstalinea"/>
              <w:numPr>
                <w:ilvl w:val="0"/>
                <w:numId w:val="2"/>
              </w:numPr>
              <w:jc w:val="both"/>
              <w:rPr>
                <w:rFonts w:eastAsia="Calibri" w:cs="Calibri"/>
                <w:szCs w:val="20"/>
              </w:rPr>
            </w:pPr>
            <w:r w:rsidRPr="00EC1C85">
              <w:rPr>
                <w:rFonts w:eastAsia="Calibri" w:cs="Calibri"/>
                <w:szCs w:val="20"/>
              </w:rPr>
              <w:t>Waarom is afgelopen 120 jaar de wereldbevolking explosief gestegen?</w:t>
            </w:r>
          </w:p>
          <w:p w14:paraId="5C881862" w14:textId="77777777" w:rsidR="00EF7025" w:rsidRPr="00EC1C85" w:rsidRDefault="00EF7025" w:rsidP="00DC5B35">
            <w:pPr>
              <w:spacing w:after="160" w:line="257" w:lineRule="auto"/>
              <w:jc w:val="both"/>
              <w:rPr>
                <w:i/>
                <w:szCs w:val="20"/>
              </w:rPr>
            </w:pPr>
            <w:r w:rsidRPr="00EC1C85">
              <w:rPr>
                <w:rFonts w:eastAsia="Calibri" w:cs="Calibri"/>
                <w:i/>
                <w:szCs w:val="20"/>
              </w:rPr>
              <w:t>Genoemd kan worden: betere hygiëne, betere medicatie, betere voorzieningen zoals ziekenhuizen en artsen</w:t>
            </w:r>
          </w:p>
          <w:p w14:paraId="6C1C543F" w14:textId="77777777" w:rsidR="00EF7025" w:rsidRPr="0046221D" w:rsidRDefault="00EF7025" w:rsidP="00EF7025">
            <w:pPr>
              <w:pStyle w:val="Lijstalinea"/>
              <w:numPr>
                <w:ilvl w:val="0"/>
                <w:numId w:val="2"/>
              </w:numPr>
              <w:jc w:val="both"/>
              <w:rPr>
                <w:rFonts w:eastAsia="Calibri" w:cs="Calibri"/>
                <w:szCs w:val="20"/>
              </w:rPr>
            </w:pPr>
            <w:r w:rsidRPr="0046221D">
              <w:rPr>
                <w:rFonts w:eastAsia="Calibri" w:cs="Calibri"/>
                <w:szCs w:val="20"/>
              </w:rPr>
              <w:t>Waarom zijn er landen/plaatsen op de wereld waar extreem veel kinderen worden geboren?</w:t>
            </w:r>
          </w:p>
          <w:p w14:paraId="15D8DD44" w14:textId="77777777" w:rsidR="00EF7025" w:rsidRPr="0046221D" w:rsidRDefault="00EF7025" w:rsidP="00DC5B35">
            <w:pPr>
              <w:spacing w:after="160" w:line="257" w:lineRule="auto"/>
              <w:jc w:val="both"/>
              <w:rPr>
                <w:i/>
                <w:szCs w:val="20"/>
              </w:rPr>
            </w:pPr>
            <w:r w:rsidRPr="0046221D">
              <w:rPr>
                <w:rFonts w:eastAsia="Calibri" w:cs="Calibri"/>
                <w:i/>
                <w:szCs w:val="20"/>
              </w:rPr>
              <w:t>Uitzoomen op mondiaal niveau: Afrikaanse landen kunnen genoemd worden. Religie, vaak de islam, speelt daarbij een belangrijke rol. Maar ook andere zaken spelen mee zoals: veel kindersterfte, veel kinderen krijgen geeft status, geen voorlichting gehad over anticonceptiemiddelen</w:t>
            </w:r>
          </w:p>
          <w:p w14:paraId="3BAD2E3A" w14:textId="77777777" w:rsidR="00EF7025" w:rsidRPr="0046221D" w:rsidRDefault="00EF7025" w:rsidP="00DC5B35">
            <w:pPr>
              <w:spacing w:after="160" w:line="257" w:lineRule="auto"/>
              <w:jc w:val="both"/>
              <w:rPr>
                <w:i/>
                <w:szCs w:val="20"/>
              </w:rPr>
            </w:pPr>
            <w:r w:rsidRPr="0046221D">
              <w:rPr>
                <w:rFonts w:eastAsia="Calibri" w:cs="Calibri"/>
                <w:i/>
                <w:szCs w:val="20"/>
              </w:rPr>
              <w:lastRenderedPageBreak/>
              <w:t xml:space="preserve">Inzoomen </w:t>
            </w:r>
            <w:r>
              <w:rPr>
                <w:rFonts w:eastAsia="Calibri" w:cs="Calibri"/>
                <w:i/>
                <w:iCs/>
                <w:szCs w:val="20"/>
              </w:rPr>
              <w:t>op</w:t>
            </w:r>
            <w:r w:rsidRPr="0046221D">
              <w:rPr>
                <w:rFonts w:eastAsia="Calibri" w:cs="Calibri"/>
                <w:i/>
                <w:szCs w:val="20"/>
              </w:rPr>
              <w:t xml:space="preserve"> microniveau: er zijn veel kinderen op Urk. Christelijk denken speelt een rol</w:t>
            </w:r>
            <w:r>
              <w:rPr>
                <w:rFonts w:eastAsia="Calibri" w:cs="Calibri"/>
                <w:i/>
                <w:iCs/>
                <w:szCs w:val="20"/>
              </w:rPr>
              <w:t>.</w:t>
            </w:r>
          </w:p>
          <w:p w14:paraId="7DD34D92" w14:textId="77777777" w:rsidR="00EF7025" w:rsidRPr="00A07DCC" w:rsidRDefault="00EF7025" w:rsidP="00DC5B35">
            <w:pPr>
              <w:spacing w:after="160" w:line="257" w:lineRule="auto"/>
              <w:jc w:val="both"/>
              <w:rPr>
                <w:szCs w:val="20"/>
              </w:rPr>
            </w:pPr>
          </w:p>
          <w:p w14:paraId="2E53C676" w14:textId="77777777" w:rsidR="00EF7025" w:rsidRPr="00A07DCC" w:rsidRDefault="00EF7025" w:rsidP="00DC5B35">
            <w:pPr>
              <w:spacing w:after="160" w:line="257" w:lineRule="auto"/>
              <w:jc w:val="both"/>
              <w:rPr>
                <w:szCs w:val="20"/>
              </w:rPr>
            </w:pPr>
            <w:r w:rsidRPr="00A07DCC">
              <w:rPr>
                <w:rFonts w:eastAsia="Calibri" w:cs="Calibri"/>
                <w:szCs w:val="20"/>
              </w:rPr>
              <w:t xml:space="preserve">Vervolg de les met een fragment van een Nederlandse journalist (Bram Vermeulen) die voor de VPRO een documentaire heeft gemaakt in Afrika. </w:t>
            </w:r>
            <w:r w:rsidRPr="00A07DCC">
              <w:rPr>
                <w:rFonts w:eastAsia="Calibri" w:cs="Calibri"/>
                <w:i/>
                <w:szCs w:val="20"/>
              </w:rPr>
              <w:t xml:space="preserve">(Authentiek en </w:t>
            </w:r>
            <w:proofErr w:type="spellStart"/>
            <w:r w:rsidRPr="00A07DCC">
              <w:rPr>
                <w:rFonts w:eastAsia="Calibri" w:cs="Calibri"/>
                <w:i/>
                <w:szCs w:val="20"/>
              </w:rPr>
              <w:t>on-bemiddeld</w:t>
            </w:r>
            <w:proofErr w:type="spellEnd"/>
            <w:r w:rsidRPr="00A07DCC">
              <w:rPr>
                <w:rFonts w:eastAsia="Calibri" w:cs="Calibri"/>
                <w:i/>
                <w:szCs w:val="20"/>
              </w:rPr>
              <w:t xml:space="preserve">) </w:t>
            </w:r>
            <w:r w:rsidRPr="00A07DCC">
              <w:rPr>
                <w:rFonts w:eastAsia="Calibri" w:cs="Calibri"/>
                <w:szCs w:val="20"/>
              </w:rPr>
              <w:t>Hij bezoekt een klein dorp in Niger waar gemiddeld de meeste kinderen per vrouw worden geboren. Als ‘niet-gelovige’ Nederlander ziet hij daar voor ogen hoe er wordt gedacht over het krijgen van kinderen(</w:t>
            </w:r>
            <w:r w:rsidRPr="00A07DCC">
              <w:rPr>
                <w:rFonts w:eastAsia="Calibri" w:cs="Calibri"/>
                <w:i/>
                <w:szCs w:val="20"/>
              </w:rPr>
              <w:t>scharniermoment</w:t>
            </w:r>
            <w:r w:rsidRPr="00A07DCC">
              <w:rPr>
                <w:rFonts w:eastAsia="Calibri" w:cs="Calibri"/>
                <w:szCs w:val="20"/>
              </w:rPr>
              <w:t>).</w:t>
            </w:r>
          </w:p>
          <w:p w14:paraId="5EF17069" w14:textId="77777777" w:rsidR="00EF7025" w:rsidRPr="00A07DCC" w:rsidRDefault="00EF7025" w:rsidP="00DC5B35">
            <w:pPr>
              <w:spacing w:after="160" w:line="257" w:lineRule="auto"/>
              <w:jc w:val="both"/>
              <w:rPr>
                <w:szCs w:val="20"/>
              </w:rPr>
            </w:pPr>
            <w:r w:rsidRPr="00A07DCC">
              <w:rPr>
                <w:rFonts w:eastAsia="Calibri" w:cs="Calibri"/>
                <w:szCs w:val="20"/>
              </w:rPr>
              <w:t>Zet het videofragment stil bij de momenten waarop hieronder een vraag gesteld wordt</w:t>
            </w:r>
            <w:r>
              <w:rPr>
                <w:rFonts w:eastAsia="Calibri" w:cs="Calibri"/>
                <w:szCs w:val="20"/>
              </w:rPr>
              <w:t>.</w:t>
            </w:r>
          </w:p>
          <w:p w14:paraId="6F725A49" w14:textId="77777777" w:rsidR="00EF7025" w:rsidRPr="00A07DCC" w:rsidRDefault="00EF7025" w:rsidP="00DC5B35">
            <w:pPr>
              <w:spacing w:after="160" w:line="257" w:lineRule="auto"/>
              <w:jc w:val="both"/>
              <w:rPr>
                <w:szCs w:val="20"/>
              </w:rPr>
            </w:pPr>
            <w:hyperlink r:id="rId9">
              <w:r w:rsidRPr="00A07DCC">
                <w:rPr>
                  <w:rStyle w:val="Hyperlink"/>
                  <w:rFonts w:eastAsia="Calibri" w:cs="Calibri"/>
                  <w:color w:val="auto"/>
                  <w:szCs w:val="20"/>
                </w:rPr>
                <w:t>https://www.npostart.nl/sahara/09-12-2018/VPWON_1282213</w:t>
              </w:r>
            </w:hyperlink>
          </w:p>
          <w:p w14:paraId="10FEA32D" w14:textId="77777777" w:rsidR="00EF7025" w:rsidRPr="00A07DCC" w:rsidRDefault="00EF7025" w:rsidP="00DC5B35">
            <w:pPr>
              <w:spacing w:after="160" w:line="257" w:lineRule="auto"/>
              <w:jc w:val="both"/>
              <w:rPr>
                <w:szCs w:val="20"/>
              </w:rPr>
            </w:pPr>
            <w:r w:rsidRPr="00A07DCC">
              <w:rPr>
                <w:rFonts w:eastAsia="Calibri" w:cs="Calibri"/>
                <w:szCs w:val="20"/>
              </w:rPr>
              <w:t>Begin bij 03:00 tot 11:36. Eventueel tot 14:23</w:t>
            </w:r>
            <w:r>
              <w:rPr>
                <w:rFonts w:eastAsia="Calibri" w:cs="Calibri"/>
                <w:szCs w:val="20"/>
              </w:rPr>
              <w:t>.</w:t>
            </w:r>
          </w:p>
          <w:p w14:paraId="13C6A42E" w14:textId="77777777" w:rsidR="00EF7025" w:rsidRPr="00A07DCC" w:rsidRDefault="00EF7025" w:rsidP="00DC5B35">
            <w:pPr>
              <w:spacing w:after="160" w:line="257" w:lineRule="auto"/>
              <w:jc w:val="both"/>
              <w:rPr>
                <w:szCs w:val="20"/>
              </w:rPr>
            </w:pPr>
          </w:p>
          <w:p w14:paraId="46954058"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Hij zegt: kinderen maken. Wat denk je nu?</w:t>
            </w:r>
          </w:p>
          <w:p w14:paraId="66D23C52"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Wat denk jij als meisje van nog geen 17 jaar trouwt?</w:t>
            </w:r>
          </w:p>
          <w:p w14:paraId="2A60F327"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Er wordt voorlichting gegeven over het gebruik van voorbehoedsmiddelen om kinderen krijgen te voorkomen. Denk jij dat mensen in dit dorp daar gehoor aan gaan geven?</w:t>
            </w:r>
          </w:p>
          <w:p w14:paraId="645CDF14"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Welke reden wordt genoemd in dit dorp om toch veel kinderen te krijgen?</w:t>
            </w:r>
          </w:p>
          <w:p w14:paraId="59E70025"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De dorpsoudste (maraboe) legt waarom hij veel kinderen heeft. Hoe kijk je daar nu als christen naar?</w:t>
            </w:r>
          </w:p>
          <w:p w14:paraId="0DFD6B47" w14:textId="77777777" w:rsidR="00EF7025" w:rsidRPr="00801C01" w:rsidRDefault="00EF7025" w:rsidP="00EF7025">
            <w:pPr>
              <w:pStyle w:val="Lijstalinea"/>
              <w:numPr>
                <w:ilvl w:val="0"/>
                <w:numId w:val="2"/>
              </w:numPr>
              <w:jc w:val="both"/>
              <w:rPr>
                <w:rFonts w:eastAsia="Calibri" w:cs="Calibri"/>
                <w:szCs w:val="20"/>
              </w:rPr>
            </w:pPr>
            <w:r w:rsidRPr="00801C01">
              <w:rPr>
                <w:rFonts w:eastAsia="Calibri" w:cs="Calibri"/>
                <w:szCs w:val="20"/>
              </w:rPr>
              <w:t>‘Het leven is als een loterij’, zegt journalist Bram Vermeulen. Bedoelt de maraboe dat inderdaad?</w:t>
            </w:r>
          </w:p>
          <w:p w14:paraId="4E09427B" w14:textId="77777777" w:rsidR="00EF7025" w:rsidRDefault="00EF7025" w:rsidP="00DC5B35">
            <w:pPr>
              <w:spacing w:after="160" w:line="257" w:lineRule="auto"/>
              <w:jc w:val="both"/>
              <w:rPr>
                <w:rFonts w:eastAsia="Calibri" w:cs="Calibri"/>
                <w:b/>
                <w:bCs/>
                <w:szCs w:val="20"/>
              </w:rPr>
            </w:pPr>
          </w:p>
          <w:p w14:paraId="544851A8" w14:textId="77777777" w:rsidR="00EF7025" w:rsidRPr="00A07DCC" w:rsidRDefault="00EF7025" w:rsidP="00DC5B35">
            <w:pPr>
              <w:spacing w:after="160" w:line="257" w:lineRule="auto"/>
              <w:jc w:val="both"/>
              <w:rPr>
                <w:szCs w:val="20"/>
              </w:rPr>
            </w:pPr>
            <w:r w:rsidRPr="00A07DCC">
              <w:rPr>
                <w:rFonts w:eastAsia="Calibri" w:cs="Calibri"/>
                <w:szCs w:val="20"/>
                <w:u w:val="single"/>
              </w:rPr>
              <w:t>Evaluatie</w:t>
            </w:r>
          </w:p>
          <w:p w14:paraId="7571863A" w14:textId="77777777" w:rsidR="00EF7025" w:rsidRPr="00A07DCC" w:rsidRDefault="00EF7025" w:rsidP="00DC5B35">
            <w:pPr>
              <w:spacing w:after="160" w:line="257" w:lineRule="auto"/>
              <w:jc w:val="both"/>
              <w:rPr>
                <w:szCs w:val="20"/>
              </w:rPr>
            </w:pPr>
            <w:r w:rsidRPr="00A07DCC">
              <w:rPr>
                <w:rFonts w:eastAsia="Calibri" w:cs="Calibri"/>
                <w:szCs w:val="20"/>
              </w:rPr>
              <w:t>De leerdoelen worden besproken en daarin kan worden ingegaan op de verschillen tussen het denken over bevolkingsgroei tussen 1. Een christen. 2. Een niet-gelovige Nederlandse journalist en 3. Een moslim in een dorpje in Niger.</w:t>
            </w:r>
          </w:p>
          <w:p w14:paraId="1F374400" w14:textId="77777777" w:rsidR="00EF7025" w:rsidRPr="00A07DCC" w:rsidRDefault="00EF7025" w:rsidP="00DC5B35">
            <w:pPr>
              <w:spacing w:after="160" w:line="257" w:lineRule="auto"/>
              <w:jc w:val="both"/>
              <w:rPr>
                <w:szCs w:val="20"/>
              </w:rPr>
            </w:pPr>
            <w:r w:rsidRPr="00A07DCC">
              <w:rPr>
                <w:rFonts w:eastAsia="Calibri" w:cs="Calibri"/>
                <w:szCs w:val="20"/>
              </w:rPr>
              <w:t>Leerlingen kunnen dit voor zichzelf ook eerst op papier schrijven.</w:t>
            </w:r>
          </w:p>
          <w:p w14:paraId="26388141" w14:textId="77777777" w:rsidR="00EF7025" w:rsidRPr="00A07DCC" w:rsidRDefault="00EF7025" w:rsidP="00DC5B35">
            <w:pPr>
              <w:spacing w:after="160" w:line="257" w:lineRule="auto"/>
              <w:jc w:val="both"/>
              <w:rPr>
                <w:rFonts w:eastAsia="Calibri" w:cs="Calibri"/>
                <w:szCs w:val="20"/>
              </w:rPr>
            </w:pPr>
            <w:r w:rsidRPr="00A07DCC">
              <w:rPr>
                <w:rFonts w:eastAsia="Calibri" w:cs="Calibri"/>
                <w:szCs w:val="20"/>
              </w:rPr>
              <w:t>Tenslotte kan klassikaal worden afgesloten met de bespreking hiervan.</w:t>
            </w:r>
          </w:p>
        </w:tc>
      </w:tr>
      <w:tr w:rsidR="00EF7025" w:rsidRPr="00646C65" w14:paraId="43E740C4" w14:textId="77777777" w:rsidTr="00DC5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781" w:type="dxa"/>
            <w:gridSpan w:val="5"/>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127280D" w14:textId="77777777" w:rsidR="00EF7025" w:rsidRPr="00646C65" w:rsidRDefault="00EF7025" w:rsidP="00DC5B35">
            <w:pPr>
              <w:jc w:val="center"/>
              <w:rPr>
                <w:rFonts w:eastAsia="Verdana" w:cs="Verdana"/>
                <w:i/>
                <w:iCs/>
                <w:color w:val="000000" w:themeColor="text1"/>
                <w:szCs w:val="20"/>
              </w:rPr>
            </w:pPr>
            <w:r w:rsidRPr="00646C65">
              <w:rPr>
                <w:rFonts w:eastAsia="Verdana" w:cs="Verdana"/>
                <w:i/>
                <w:iCs/>
                <w:color w:val="000000" w:themeColor="text1"/>
                <w:szCs w:val="20"/>
              </w:rPr>
              <w:lastRenderedPageBreak/>
              <w:t>Deze les is ontworpen op basis van de didactische diamant.</w:t>
            </w:r>
          </w:p>
          <w:p w14:paraId="163856BD" w14:textId="77777777" w:rsidR="00EF7025" w:rsidRPr="00646C65" w:rsidRDefault="00EF7025" w:rsidP="00DC5B35">
            <w:pPr>
              <w:jc w:val="center"/>
              <w:rPr>
                <w:szCs w:val="20"/>
              </w:rPr>
            </w:pPr>
            <w:r w:rsidRPr="00646C65">
              <w:rPr>
                <w:rFonts w:eastAsia="Verdana" w:cs="Verdana"/>
                <w:i/>
                <w:iCs/>
                <w:color w:val="000000" w:themeColor="text1"/>
                <w:szCs w:val="20"/>
              </w:rPr>
              <w:t>Onderzoekscentrum Driestar educatief Gouda.</w:t>
            </w:r>
          </w:p>
          <w:p w14:paraId="0A64463D" w14:textId="77777777" w:rsidR="00EF7025" w:rsidRPr="00646C65" w:rsidRDefault="00EF7025" w:rsidP="00DC5B35">
            <w:pPr>
              <w:jc w:val="center"/>
              <w:rPr>
                <w:rFonts w:eastAsia="Verdana" w:cs="Verdana"/>
                <w:szCs w:val="20"/>
                <w:u w:val="single"/>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0BD0A8D1" w14:textId="77777777" w:rsidR="009E240C" w:rsidRDefault="009E240C"/>
    <w:sectPr w:rsidR="009E24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urre, Piet" w:date="2023-12-12T12:54:00Z" w:initials="M[">
    <w:p w14:paraId="19AC784C" w14:textId="77777777" w:rsidR="00EF7025" w:rsidRDefault="00EF7025" w:rsidP="00EF7025">
      <w:r>
        <w:t>Er staat op de kennisbank ook een les hierover meen ik, die kan wellicht gebruikt worden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AC7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FECFE0" w16cex:dateUtc="2023-12-12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AC784C" w16cid:durableId="56FEC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A29F8"/>
    <w:multiLevelType w:val="hybridMultilevel"/>
    <w:tmpl w:val="9EF24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B361EC"/>
    <w:multiLevelType w:val="hybridMultilevel"/>
    <w:tmpl w:val="C4F21C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80401001">
    <w:abstractNumId w:val="1"/>
  </w:num>
  <w:num w:numId="2" w16cid:durableId="915476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rre, Piet">
    <w15:presenceInfo w15:providerId="AD" w15:userId="S::p.m.murre@driestar-educatief.nl::746ea2e7-b160-42a1-a61a-49d6cb469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5"/>
    <w:rsid w:val="00163B1B"/>
    <w:rsid w:val="0073174A"/>
    <w:rsid w:val="008D77C8"/>
    <w:rsid w:val="009E240C"/>
    <w:rsid w:val="00A63FD8"/>
    <w:rsid w:val="00EA071C"/>
    <w:rsid w:val="00EF7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842E"/>
  <w15:chartTrackingRefBased/>
  <w15:docId w15:val="{000503C4-A9A3-4651-AE6A-58B65DA8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025"/>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EF7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F70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0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0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02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02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02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02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0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0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F70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0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0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0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0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0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025"/>
    <w:rPr>
      <w:rFonts w:eastAsiaTheme="majorEastAsia" w:cstheme="majorBidi"/>
      <w:color w:val="272727" w:themeColor="text1" w:themeTint="D8"/>
    </w:rPr>
  </w:style>
  <w:style w:type="paragraph" w:styleId="Titel">
    <w:name w:val="Title"/>
    <w:basedOn w:val="Standaard"/>
    <w:next w:val="Standaard"/>
    <w:link w:val="TitelChar"/>
    <w:uiPriority w:val="10"/>
    <w:qFormat/>
    <w:rsid w:val="00EF702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0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0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0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0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7025"/>
    <w:rPr>
      <w:i/>
      <w:iCs/>
      <w:color w:val="404040" w:themeColor="text1" w:themeTint="BF"/>
    </w:rPr>
  </w:style>
  <w:style w:type="paragraph" w:styleId="Lijstalinea">
    <w:name w:val="List Paragraph"/>
    <w:basedOn w:val="Standaard"/>
    <w:uiPriority w:val="34"/>
    <w:qFormat/>
    <w:rsid w:val="00EF7025"/>
    <w:pPr>
      <w:ind w:left="720"/>
      <w:contextualSpacing/>
    </w:pPr>
  </w:style>
  <w:style w:type="character" w:styleId="Intensievebenadrukking">
    <w:name w:val="Intense Emphasis"/>
    <w:basedOn w:val="Standaardalinea-lettertype"/>
    <w:uiPriority w:val="21"/>
    <w:qFormat/>
    <w:rsid w:val="00EF7025"/>
    <w:rPr>
      <w:i/>
      <w:iCs/>
      <w:color w:val="0F4761" w:themeColor="accent1" w:themeShade="BF"/>
    </w:rPr>
  </w:style>
  <w:style w:type="paragraph" w:styleId="Duidelijkcitaat">
    <w:name w:val="Intense Quote"/>
    <w:basedOn w:val="Standaard"/>
    <w:next w:val="Standaard"/>
    <w:link w:val="DuidelijkcitaatChar"/>
    <w:uiPriority w:val="30"/>
    <w:qFormat/>
    <w:rsid w:val="00EF7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025"/>
    <w:rPr>
      <w:i/>
      <w:iCs/>
      <w:color w:val="0F4761" w:themeColor="accent1" w:themeShade="BF"/>
    </w:rPr>
  </w:style>
  <w:style w:type="character" w:styleId="Intensieveverwijzing">
    <w:name w:val="Intense Reference"/>
    <w:basedOn w:val="Standaardalinea-lettertype"/>
    <w:uiPriority w:val="32"/>
    <w:qFormat/>
    <w:rsid w:val="00EF7025"/>
    <w:rPr>
      <w:b/>
      <w:bCs/>
      <w:smallCaps/>
      <w:color w:val="0F4761" w:themeColor="accent1" w:themeShade="BF"/>
      <w:spacing w:val="5"/>
    </w:rPr>
  </w:style>
  <w:style w:type="character" w:styleId="Hyperlink">
    <w:name w:val="Hyperlink"/>
    <w:basedOn w:val="Standaardalinea-lettertype"/>
    <w:uiPriority w:val="99"/>
    <w:unhideWhenUsed/>
    <w:rsid w:val="00EF7025"/>
    <w:rPr>
      <w:color w:val="467886" w:themeColor="hyperlink"/>
      <w:u w:val="single"/>
    </w:rPr>
  </w:style>
  <w:style w:type="character" w:styleId="Verwijzingopmerking">
    <w:name w:val="annotation reference"/>
    <w:basedOn w:val="Standaardalinea-lettertype"/>
    <w:uiPriority w:val="99"/>
    <w:semiHidden/>
    <w:unhideWhenUsed/>
    <w:rsid w:val="00EF70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ostart.nl/sahara/09-12-2018/VPWON_12822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2024-06-18T19:25:00Z</dcterms:created>
  <dcterms:modified xsi:type="dcterms:W3CDTF">2024-06-18T19:25:00Z</dcterms:modified>
</cp:coreProperties>
</file>